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481" w14:textId="77777777" w:rsidR="005B18C1" w:rsidRDefault="005B18C1" w:rsidP="005B18C1">
      <w:pPr>
        <w:tabs>
          <w:tab w:val="left" w:pos="1226"/>
        </w:tabs>
        <w:ind w:right="-2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</w:rPr>
        <w:t xml:space="preserve">COIM </w:t>
      </w:r>
      <w:proofErr w:type="spellStart"/>
      <w:r>
        <w:rPr>
          <w:rFonts w:ascii="Arial" w:hAnsi="Arial"/>
          <w:b/>
          <w:color w:val="000000" w:themeColor="text1"/>
          <w:sz w:val="28"/>
        </w:rPr>
        <w:t>crece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con la </w:t>
      </w:r>
      <w:proofErr w:type="spellStart"/>
      <w:r>
        <w:rPr>
          <w:rFonts w:ascii="Arial" w:hAnsi="Arial"/>
          <w:b/>
          <w:color w:val="000000" w:themeColor="text1"/>
          <w:sz w:val="28"/>
        </w:rPr>
        <w:t>adquisición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de la </w:t>
      </w:r>
      <w:proofErr w:type="spellStart"/>
      <w:r>
        <w:rPr>
          <w:rFonts w:ascii="Arial" w:hAnsi="Arial"/>
          <w:b/>
          <w:color w:val="000000" w:themeColor="text1"/>
          <w:sz w:val="28"/>
        </w:rPr>
        <w:t>sociedad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8"/>
        </w:rPr>
        <w:t>española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8"/>
        </w:rPr>
        <w:t>Neoflex</w:t>
      </w:r>
      <w:proofErr w:type="spellEnd"/>
    </w:p>
    <w:p w14:paraId="32B7E806" w14:textId="77777777" w:rsidR="005B18C1" w:rsidRPr="00FC79D9" w:rsidRDefault="005B18C1" w:rsidP="005B18C1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</w:rPr>
        <w:t xml:space="preserve">COIM es </w:t>
      </w:r>
      <w:proofErr w:type="spellStart"/>
      <w:r>
        <w:rPr>
          <w:b/>
          <w:i/>
          <w:color w:val="000000" w:themeColor="text1"/>
          <w:sz w:val="24"/>
        </w:rPr>
        <w:t>el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sexto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Grupo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químico</w:t>
      </w:r>
      <w:proofErr w:type="spellEnd"/>
      <w:r>
        <w:rPr>
          <w:b/>
          <w:i/>
          <w:color w:val="000000" w:themeColor="text1"/>
          <w:sz w:val="24"/>
        </w:rPr>
        <w:t xml:space="preserve"> italiano </w:t>
      </w:r>
      <w:proofErr w:type="spellStart"/>
      <w:r>
        <w:rPr>
          <w:b/>
          <w:i/>
          <w:color w:val="000000" w:themeColor="text1"/>
          <w:sz w:val="24"/>
        </w:rPr>
        <w:t>más</w:t>
      </w:r>
      <w:proofErr w:type="spellEnd"/>
      <w:r>
        <w:rPr>
          <w:b/>
          <w:i/>
          <w:color w:val="000000" w:themeColor="text1"/>
          <w:sz w:val="24"/>
        </w:rPr>
        <w:t xml:space="preserve"> grande, y </w:t>
      </w:r>
      <w:proofErr w:type="spellStart"/>
      <w:r>
        <w:rPr>
          <w:b/>
          <w:i/>
          <w:color w:val="000000" w:themeColor="text1"/>
          <w:sz w:val="24"/>
        </w:rPr>
        <w:t>el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primero</w:t>
      </w:r>
      <w:proofErr w:type="spellEnd"/>
      <w:r>
        <w:rPr>
          <w:b/>
          <w:i/>
          <w:color w:val="000000" w:themeColor="text1"/>
          <w:sz w:val="24"/>
        </w:rPr>
        <w:t xml:space="preserve"> en Italia en </w:t>
      </w:r>
      <w:proofErr w:type="spellStart"/>
      <w:r>
        <w:rPr>
          <w:b/>
          <w:i/>
          <w:color w:val="000000" w:themeColor="text1"/>
          <w:sz w:val="24"/>
        </w:rPr>
        <w:t>el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sector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las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especialidades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químicas</w:t>
      </w:r>
      <w:proofErr w:type="spellEnd"/>
      <w:r>
        <w:rPr>
          <w:b/>
          <w:i/>
          <w:color w:val="000000" w:themeColor="text1"/>
          <w:sz w:val="24"/>
        </w:rPr>
        <w:t xml:space="preserve"> en </w:t>
      </w:r>
      <w:proofErr w:type="spellStart"/>
      <w:r>
        <w:rPr>
          <w:b/>
          <w:i/>
          <w:color w:val="000000" w:themeColor="text1"/>
          <w:sz w:val="24"/>
        </w:rPr>
        <w:t>los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segmentos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los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poliésteres</w:t>
      </w:r>
      <w:proofErr w:type="spellEnd"/>
      <w:r>
        <w:rPr>
          <w:b/>
          <w:i/>
          <w:color w:val="000000" w:themeColor="text1"/>
          <w:sz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</w:rPr>
        <w:t>poliuretanos</w:t>
      </w:r>
      <w:proofErr w:type="spellEnd"/>
      <w:r>
        <w:rPr>
          <w:b/>
          <w:i/>
          <w:color w:val="000000" w:themeColor="text1"/>
          <w:sz w:val="24"/>
        </w:rPr>
        <w:t xml:space="preserve"> y </w:t>
      </w:r>
      <w:proofErr w:type="spellStart"/>
      <w:r>
        <w:rPr>
          <w:b/>
          <w:i/>
          <w:color w:val="000000" w:themeColor="text1"/>
          <w:sz w:val="24"/>
        </w:rPr>
        <w:t>resinas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especiales</w:t>
      </w:r>
      <w:proofErr w:type="spellEnd"/>
      <w:r>
        <w:rPr>
          <w:b/>
          <w:i/>
          <w:color w:val="000000" w:themeColor="text1"/>
          <w:sz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</w:rPr>
        <w:t>así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mismo</w:t>
      </w:r>
      <w:proofErr w:type="spellEnd"/>
      <w:r>
        <w:rPr>
          <w:b/>
          <w:i/>
          <w:color w:val="000000" w:themeColor="text1"/>
          <w:sz w:val="24"/>
        </w:rPr>
        <w:t xml:space="preserve"> se </w:t>
      </w:r>
      <w:proofErr w:type="spellStart"/>
      <w:r>
        <w:rPr>
          <w:b/>
          <w:i/>
          <w:color w:val="000000" w:themeColor="text1"/>
          <w:sz w:val="24"/>
        </w:rPr>
        <w:t>sitúa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entre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los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primeros</w:t>
      </w:r>
      <w:proofErr w:type="spellEnd"/>
      <w:r>
        <w:rPr>
          <w:b/>
          <w:i/>
          <w:color w:val="000000" w:themeColor="text1"/>
          <w:sz w:val="24"/>
        </w:rPr>
        <w:t xml:space="preserve"> del </w:t>
      </w:r>
      <w:proofErr w:type="spellStart"/>
      <w:r>
        <w:rPr>
          <w:b/>
          <w:i/>
          <w:color w:val="000000" w:themeColor="text1"/>
          <w:sz w:val="24"/>
        </w:rPr>
        <w:t>mundo</w:t>
      </w:r>
      <w:proofErr w:type="spellEnd"/>
      <w:r>
        <w:rPr>
          <w:b/>
          <w:i/>
          <w:color w:val="000000" w:themeColor="text1"/>
          <w:sz w:val="24"/>
        </w:rPr>
        <w:t xml:space="preserve"> en </w:t>
      </w:r>
      <w:proofErr w:type="spellStart"/>
      <w:r>
        <w:rPr>
          <w:b/>
          <w:i/>
          <w:color w:val="000000" w:themeColor="text1"/>
          <w:sz w:val="24"/>
        </w:rPr>
        <w:t>el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sector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los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poliésteres</w:t>
      </w:r>
      <w:proofErr w:type="spellEnd"/>
      <w:r>
        <w:rPr>
          <w:b/>
          <w:i/>
          <w:color w:val="000000" w:themeColor="text1"/>
          <w:sz w:val="24"/>
        </w:rPr>
        <w:t xml:space="preserve"> para </w:t>
      </w:r>
      <w:proofErr w:type="spellStart"/>
      <w:r>
        <w:rPr>
          <w:b/>
          <w:i/>
          <w:color w:val="000000" w:themeColor="text1"/>
          <w:sz w:val="24"/>
        </w:rPr>
        <w:t>sistemas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poliuretánicos</w:t>
      </w:r>
      <w:proofErr w:type="spellEnd"/>
      <w:r>
        <w:rPr>
          <w:b/>
          <w:i/>
          <w:color w:val="000000" w:themeColor="text1"/>
          <w:sz w:val="24"/>
        </w:rPr>
        <w:t>.</w:t>
      </w:r>
    </w:p>
    <w:p w14:paraId="544CFBE1" w14:textId="77777777" w:rsidR="005B18C1" w:rsidRDefault="005B18C1" w:rsidP="005B18C1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</w:rPr>
        <w:t xml:space="preserve">La </w:t>
      </w:r>
      <w:proofErr w:type="spellStart"/>
      <w:r>
        <w:rPr>
          <w:b/>
          <w:i/>
          <w:color w:val="000000" w:themeColor="text1"/>
          <w:sz w:val="24"/>
        </w:rPr>
        <w:t>adquisición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Neoflex</w:t>
      </w:r>
      <w:proofErr w:type="spellEnd"/>
      <w:r>
        <w:rPr>
          <w:b/>
          <w:i/>
          <w:color w:val="000000" w:themeColor="text1"/>
          <w:sz w:val="24"/>
        </w:rPr>
        <w:t xml:space="preserve"> – parte de la </w:t>
      </w:r>
      <w:proofErr w:type="spellStart"/>
      <w:r>
        <w:rPr>
          <w:b/>
          <w:i/>
          <w:color w:val="000000" w:themeColor="text1"/>
          <w:sz w:val="24"/>
        </w:rPr>
        <w:t>estrategia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empresarial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adquisición</w:t>
      </w:r>
      <w:proofErr w:type="spellEnd"/>
      <w:r>
        <w:rPr>
          <w:b/>
          <w:i/>
          <w:color w:val="000000" w:themeColor="text1"/>
          <w:sz w:val="24"/>
        </w:rPr>
        <w:t xml:space="preserve"> con </w:t>
      </w:r>
      <w:proofErr w:type="spellStart"/>
      <w:r>
        <w:rPr>
          <w:b/>
          <w:i/>
          <w:color w:val="000000" w:themeColor="text1"/>
          <w:sz w:val="24"/>
        </w:rPr>
        <w:t>integración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aguas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abajo</w:t>
      </w:r>
      <w:proofErr w:type="spellEnd"/>
      <w:r>
        <w:rPr>
          <w:b/>
          <w:i/>
          <w:color w:val="000000" w:themeColor="text1"/>
          <w:sz w:val="24"/>
        </w:rPr>
        <w:t xml:space="preserve"> – </w:t>
      </w:r>
      <w:proofErr w:type="spellStart"/>
      <w:r>
        <w:rPr>
          <w:b/>
          <w:i/>
          <w:color w:val="000000" w:themeColor="text1"/>
          <w:sz w:val="24"/>
        </w:rPr>
        <w:t>permitirá</w:t>
      </w:r>
      <w:proofErr w:type="spellEnd"/>
      <w:r>
        <w:rPr>
          <w:b/>
          <w:i/>
          <w:color w:val="000000" w:themeColor="text1"/>
          <w:sz w:val="24"/>
        </w:rPr>
        <w:t xml:space="preserve"> a COIM ampliar su </w:t>
      </w:r>
      <w:proofErr w:type="spellStart"/>
      <w:r>
        <w:rPr>
          <w:b/>
          <w:i/>
          <w:color w:val="000000" w:themeColor="text1"/>
          <w:sz w:val="24"/>
        </w:rPr>
        <w:t>cartera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productos</w:t>
      </w:r>
      <w:proofErr w:type="spellEnd"/>
      <w:r>
        <w:rPr>
          <w:b/>
          <w:i/>
          <w:color w:val="000000" w:themeColor="text1"/>
          <w:sz w:val="24"/>
        </w:rPr>
        <w:t>.</w:t>
      </w:r>
    </w:p>
    <w:p w14:paraId="2867CE71" w14:textId="77777777" w:rsidR="005B18C1" w:rsidRPr="00FC79D9" w:rsidRDefault="005B18C1" w:rsidP="005B18C1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proofErr w:type="spellStart"/>
      <w:r>
        <w:rPr>
          <w:b/>
          <w:i/>
          <w:color w:val="000000" w:themeColor="text1"/>
          <w:sz w:val="24"/>
        </w:rPr>
        <w:t>Gracias</w:t>
      </w:r>
      <w:proofErr w:type="spellEnd"/>
      <w:r>
        <w:rPr>
          <w:b/>
          <w:i/>
          <w:color w:val="000000" w:themeColor="text1"/>
          <w:sz w:val="24"/>
        </w:rPr>
        <w:t xml:space="preserve"> a la </w:t>
      </w:r>
      <w:proofErr w:type="spellStart"/>
      <w:r>
        <w:rPr>
          <w:b/>
          <w:i/>
          <w:color w:val="000000" w:themeColor="text1"/>
          <w:sz w:val="24"/>
        </w:rPr>
        <w:t>entrada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Neoflex</w:t>
      </w:r>
      <w:proofErr w:type="spellEnd"/>
      <w:r>
        <w:rPr>
          <w:b/>
          <w:i/>
          <w:color w:val="000000" w:themeColor="text1"/>
          <w:sz w:val="24"/>
        </w:rPr>
        <w:t xml:space="preserve"> en </w:t>
      </w:r>
      <w:proofErr w:type="spellStart"/>
      <w:r>
        <w:rPr>
          <w:b/>
          <w:i/>
          <w:color w:val="000000" w:themeColor="text1"/>
          <w:sz w:val="24"/>
        </w:rPr>
        <w:t>el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Grupo</w:t>
      </w:r>
      <w:proofErr w:type="spellEnd"/>
      <w:r>
        <w:rPr>
          <w:b/>
          <w:i/>
          <w:color w:val="000000" w:themeColor="text1"/>
          <w:sz w:val="24"/>
        </w:rPr>
        <w:t xml:space="preserve"> COIM, </w:t>
      </w:r>
      <w:proofErr w:type="spellStart"/>
      <w:r>
        <w:rPr>
          <w:b/>
          <w:i/>
          <w:color w:val="000000" w:themeColor="text1"/>
          <w:sz w:val="24"/>
        </w:rPr>
        <w:t>los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clientes</w:t>
      </w:r>
      <w:proofErr w:type="spellEnd"/>
      <w:r>
        <w:rPr>
          <w:b/>
          <w:i/>
          <w:color w:val="000000" w:themeColor="text1"/>
          <w:sz w:val="24"/>
        </w:rPr>
        <w:t xml:space="preserve"> de la </w:t>
      </w:r>
      <w:proofErr w:type="spellStart"/>
      <w:r>
        <w:rPr>
          <w:b/>
          <w:i/>
          <w:color w:val="000000" w:themeColor="text1"/>
          <w:sz w:val="24"/>
        </w:rPr>
        <w:t>empresa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podrán</w:t>
      </w:r>
      <w:proofErr w:type="spellEnd"/>
      <w:r>
        <w:rPr>
          <w:b/>
          <w:i/>
          <w:color w:val="000000" w:themeColor="text1"/>
          <w:sz w:val="24"/>
        </w:rPr>
        <w:t xml:space="preserve"> ser </w:t>
      </w:r>
      <w:proofErr w:type="spellStart"/>
      <w:r>
        <w:rPr>
          <w:b/>
          <w:i/>
          <w:color w:val="000000" w:themeColor="text1"/>
          <w:sz w:val="24"/>
        </w:rPr>
        <w:t>atendidos</w:t>
      </w:r>
      <w:proofErr w:type="spellEnd"/>
      <w:r>
        <w:rPr>
          <w:b/>
          <w:i/>
          <w:color w:val="000000" w:themeColor="text1"/>
          <w:sz w:val="24"/>
        </w:rPr>
        <w:t xml:space="preserve"> en </w:t>
      </w:r>
      <w:proofErr w:type="spellStart"/>
      <w:r>
        <w:rPr>
          <w:b/>
          <w:i/>
          <w:color w:val="000000" w:themeColor="text1"/>
          <w:sz w:val="24"/>
        </w:rPr>
        <w:t>todas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las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regiones</w:t>
      </w:r>
      <w:proofErr w:type="spellEnd"/>
      <w:r>
        <w:rPr>
          <w:b/>
          <w:i/>
          <w:color w:val="000000" w:themeColor="text1"/>
          <w:sz w:val="24"/>
        </w:rPr>
        <w:t xml:space="preserve"> del </w:t>
      </w:r>
      <w:proofErr w:type="spellStart"/>
      <w:r>
        <w:rPr>
          <w:b/>
          <w:i/>
          <w:color w:val="000000" w:themeColor="text1"/>
          <w:sz w:val="24"/>
        </w:rPr>
        <w:t>mundo</w:t>
      </w:r>
      <w:proofErr w:type="spellEnd"/>
      <w:r>
        <w:rPr>
          <w:b/>
          <w:i/>
          <w:color w:val="000000" w:themeColor="text1"/>
          <w:sz w:val="24"/>
        </w:rPr>
        <w:t xml:space="preserve"> donde </w:t>
      </w:r>
      <w:proofErr w:type="spellStart"/>
      <w:r>
        <w:rPr>
          <w:b/>
          <w:i/>
          <w:color w:val="000000" w:themeColor="text1"/>
          <w:sz w:val="24"/>
        </w:rPr>
        <w:t>operan</w:t>
      </w:r>
      <w:proofErr w:type="spellEnd"/>
      <w:r>
        <w:rPr>
          <w:b/>
          <w:i/>
          <w:color w:val="000000" w:themeColor="text1"/>
          <w:sz w:val="24"/>
        </w:rPr>
        <w:t>.</w:t>
      </w:r>
    </w:p>
    <w:p w14:paraId="31678783" w14:textId="77777777" w:rsidR="005B18C1" w:rsidRPr="00A75348" w:rsidRDefault="005B18C1" w:rsidP="005B18C1">
      <w:pPr>
        <w:pStyle w:val="Paragrafoelenco"/>
        <w:tabs>
          <w:tab w:val="left" w:pos="6663"/>
        </w:tabs>
        <w:spacing w:after="0"/>
        <w:ind w:right="-30" w:firstLine="0"/>
        <w:jc w:val="both"/>
        <w:rPr>
          <w:rFonts w:cs="Arial"/>
          <w:color w:val="000000" w:themeColor="text1"/>
          <w:sz w:val="24"/>
          <w:szCs w:val="24"/>
        </w:rPr>
      </w:pPr>
    </w:p>
    <w:p w14:paraId="6BC68AD9" w14:textId="77777777" w:rsidR="005B18C1" w:rsidRPr="00C72003" w:rsidRDefault="005B18C1" w:rsidP="005B18C1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Milán</w:t>
      </w:r>
      <w:proofErr w:type="spellEnd"/>
      <w:r>
        <w:rPr>
          <w:rFonts w:ascii="Arial" w:hAnsi="Arial"/>
          <w:color w:val="000000" w:themeColor="text1"/>
          <w:sz w:val="24"/>
        </w:rPr>
        <w:t xml:space="preserve">, 26 de </w:t>
      </w:r>
      <w:proofErr w:type="spellStart"/>
      <w:r>
        <w:rPr>
          <w:rFonts w:ascii="Arial" w:hAnsi="Arial"/>
          <w:color w:val="000000" w:themeColor="text1"/>
          <w:sz w:val="24"/>
        </w:rPr>
        <w:t>mayo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2021 –</w:t>
      </w:r>
      <w:r>
        <w:rPr>
          <w:rFonts w:ascii="Arial" w:hAnsi="Arial"/>
          <w:b/>
          <w:color w:val="000000" w:themeColor="text1"/>
          <w:sz w:val="24"/>
        </w:rPr>
        <w:t xml:space="preserve"> C.O.I.M. S.p.A.</w:t>
      </w:r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multinacional</w:t>
      </w:r>
      <w:proofErr w:type="spellEnd"/>
      <w:r>
        <w:rPr>
          <w:rFonts w:ascii="Arial" w:hAnsi="Arial"/>
          <w:color w:val="000000" w:themeColor="text1"/>
          <w:sz w:val="24"/>
        </w:rPr>
        <w:t xml:space="preserve"> italiana </w:t>
      </w:r>
      <w:proofErr w:type="spellStart"/>
      <w:r>
        <w:rPr>
          <w:rFonts w:ascii="Arial" w:hAnsi="Arial"/>
          <w:color w:val="000000" w:themeColor="text1"/>
          <w:sz w:val="24"/>
        </w:rPr>
        <w:t>dedicada</w:t>
      </w:r>
      <w:proofErr w:type="spellEnd"/>
      <w:r>
        <w:rPr>
          <w:rFonts w:ascii="Arial" w:hAnsi="Arial"/>
          <w:color w:val="000000" w:themeColor="text1"/>
          <w:sz w:val="24"/>
        </w:rPr>
        <w:t xml:space="preserve"> a la </w:t>
      </w:r>
      <w:proofErr w:type="spellStart"/>
      <w:r>
        <w:rPr>
          <w:rFonts w:ascii="Arial" w:hAnsi="Arial"/>
          <w:color w:val="000000" w:themeColor="text1"/>
          <w:sz w:val="24"/>
        </w:rPr>
        <w:t>producción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especialidades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químicas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desde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1962, y </w:t>
      </w:r>
      <w:proofErr w:type="spellStart"/>
      <w:r>
        <w:rPr>
          <w:rFonts w:ascii="Arial" w:hAnsi="Arial"/>
          <w:color w:val="000000" w:themeColor="text1"/>
          <w:sz w:val="24"/>
        </w:rPr>
        <w:t>que</w:t>
      </w:r>
      <w:proofErr w:type="spellEnd"/>
      <w:r>
        <w:rPr>
          <w:rFonts w:ascii="Arial" w:hAnsi="Arial"/>
          <w:color w:val="000000" w:themeColor="text1"/>
          <w:sz w:val="24"/>
        </w:rPr>
        <w:t xml:space="preserve"> opera en </w:t>
      </w:r>
      <w:proofErr w:type="spellStart"/>
      <w:r>
        <w:rPr>
          <w:rFonts w:ascii="Arial" w:hAnsi="Arial"/>
          <w:color w:val="000000" w:themeColor="text1"/>
          <w:sz w:val="24"/>
        </w:rPr>
        <w:t>todo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mundo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a </w:t>
      </w:r>
      <w:proofErr w:type="spellStart"/>
      <w:r>
        <w:rPr>
          <w:rFonts w:ascii="Arial" w:hAnsi="Arial"/>
          <w:color w:val="000000" w:themeColor="text1"/>
          <w:sz w:val="24"/>
        </w:rPr>
        <w:t>través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dieciocho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sociedades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productivas</w:t>
      </w:r>
      <w:proofErr w:type="spellEnd"/>
      <w:r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>
        <w:rPr>
          <w:rFonts w:ascii="Arial" w:hAnsi="Arial"/>
          <w:color w:val="000000" w:themeColor="text1"/>
          <w:sz w:val="24"/>
        </w:rPr>
        <w:t>comerciales</w:t>
      </w:r>
      <w:proofErr w:type="spellEnd"/>
      <w:r>
        <w:rPr>
          <w:rFonts w:ascii="Arial" w:hAnsi="Arial"/>
          <w:color w:val="000000" w:themeColor="text1"/>
          <w:sz w:val="24"/>
        </w:rPr>
        <w:t xml:space="preserve">, a </w:t>
      </w:r>
      <w:proofErr w:type="spellStart"/>
      <w:r>
        <w:rPr>
          <w:rFonts w:ascii="Arial" w:hAnsi="Arial"/>
          <w:color w:val="000000" w:themeColor="text1"/>
          <w:sz w:val="24"/>
        </w:rPr>
        <w:t>finales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abril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2021 ha </w:t>
      </w:r>
      <w:proofErr w:type="spellStart"/>
      <w:r>
        <w:rPr>
          <w:rFonts w:ascii="Arial" w:hAnsi="Arial"/>
          <w:color w:val="000000" w:themeColor="text1"/>
          <w:sz w:val="24"/>
        </w:rPr>
        <w:t>adquirido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la </w:t>
      </w:r>
      <w:proofErr w:type="spellStart"/>
      <w:r>
        <w:rPr>
          <w:rFonts w:ascii="Arial" w:hAnsi="Arial"/>
          <w:color w:val="000000" w:themeColor="text1"/>
          <w:sz w:val="24"/>
        </w:rPr>
        <w:t>cuota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control de la </w:t>
      </w:r>
      <w:proofErr w:type="spellStart"/>
      <w:r>
        <w:rPr>
          <w:rFonts w:ascii="Arial" w:hAnsi="Arial"/>
          <w:color w:val="000000" w:themeColor="text1"/>
          <w:sz w:val="24"/>
        </w:rPr>
        <w:t>sociedad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española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bCs/>
          <w:color w:val="000000" w:themeColor="text1"/>
          <w:sz w:val="24"/>
        </w:rPr>
        <w:t>Neoflex</w:t>
      </w:r>
      <w:proofErr w:type="spellEnd"/>
      <w:r>
        <w:rPr>
          <w:rFonts w:ascii="Arial" w:hAnsi="Arial"/>
          <w:b/>
          <w:bCs/>
          <w:color w:val="000000" w:themeColor="text1"/>
          <w:sz w:val="24"/>
        </w:rPr>
        <w:t xml:space="preserve"> SL.</w:t>
      </w:r>
      <w:r>
        <w:rPr>
          <w:rFonts w:ascii="Arial" w:hAnsi="Arial"/>
          <w:color w:val="000000" w:themeColor="text1"/>
          <w:sz w:val="24"/>
        </w:rPr>
        <w:t xml:space="preserve"> </w:t>
      </w:r>
    </w:p>
    <w:p w14:paraId="3AC99401" w14:textId="77777777" w:rsidR="005B18C1" w:rsidRDefault="005B18C1" w:rsidP="005B18C1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Neoflex</w:t>
      </w:r>
      <w:proofErr w:type="spellEnd"/>
      <w:r>
        <w:rPr>
          <w:rFonts w:ascii="Arial" w:hAnsi="Arial"/>
          <w:color w:val="000000" w:themeColor="text1"/>
          <w:sz w:val="24"/>
        </w:rPr>
        <w:t xml:space="preserve"> – </w:t>
      </w:r>
      <w:proofErr w:type="spellStart"/>
      <w:r>
        <w:rPr>
          <w:rFonts w:ascii="Arial" w:hAnsi="Arial"/>
          <w:color w:val="000000" w:themeColor="text1"/>
          <w:sz w:val="24"/>
        </w:rPr>
        <w:t>nacida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Elche, </w:t>
      </w:r>
      <w:proofErr w:type="spellStart"/>
      <w:r>
        <w:rPr>
          <w:rFonts w:ascii="Arial" w:hAnsi="Arial"/>
          <w:color w:val="000000" w:themeColor="text1"/>
          <w:sz w:val="24"/>
        </w:rPr>
        <w:t>España</w:t>
      </w:r>
      <w:proofErr w:type="spellEnd"/>
      <w:r>
        <w:rPr>
          <w:rFonts w:ascii="Arial" w:hAnsi="Arial"/>
          <w:color w:val="000000" w:themeColor="text1"/>
          <w:sz w:val="24"/>
        </w:rPr>
        <w:t xml:space="preserve">, en </w:t>
      </w:r>
      <w:proofErr w:type="spellStart"/>
      <w:r>
        <w:rPr>
          <w:rFonts w:ascii="Arial" w:hAnsi="Arial"/>
          <w:color w:val="000000" w:themeColor="text1"/>
          <w:sz w:val="24"/>
        </w:rPr>
        <w:t>el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año</w:t>
      </w:r>
      <w:proofErr w:type="spellEnd"/>
      <w:r>
        <w:rPr>
          <w:rFonts w:ascii="Arial" w:hAnsi="Arial"/>
          <w:color w:val="000000" w:themeColor="text1"/>
          <w:sz w:val="24"/>
        </w:rPr>
        <w:t xml:space="preserve"> 1969 – es una </w:t>
      </w:r>
      <w:proofErr w:type="spellStart"/>
      <w:r>
        <w:rPr>
          <w:rFonts w:ascii="Arial" w:hAnsi="Arial"/>
          <w:color w:val="000000" w:themeColor="text1"/>
          <w:sz w:val="24"/>
        </w:rPr>
        <w:t>empresa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especializada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</w:t>
      </w:r>
      <w:proofErr w:type="spellStart"/>
      <w:r>
        <w:rPr>
          <w:rFonts w:ascii="Arial" w:hAnsi="Arial"/>
          <w:color w:val="000000" w:themeColor="text1"/>
          <w:sz w:val="24"/>
        </w:rPr>
        <w:t>el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sector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los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adhesivos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poliuretánicos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monocomponente, bicomponente y </w:t>
      </w:r>
      <w:proofErr w:type="spellStart"/>
      <w:r>
        <w:rPr>
          <w:rFonts w:ascii="Arial" w:hAnsi="Arial"/>
          <w:color w:val="000000" w:themeColor="text1"/>
          <w:sz w:val="24"/>
        </w:rPr>
        <w:t>Reactive</w:t>
      </w:r>
      <w:proofErr w:type="spellEnd"/>
      <w:r>
        <w:rPr>
          <w:rFonts w:ascii="Arial" w:hAnsi="Arial"/>
          <w:color w:val="000000" w:themeColor="text1"/>
          <w:sz w:val="24"/>
        </w:rPr>
        <w:t xml:space="preserve"> Hot </w:t>
      </w:r>
      <w:proofErr w:type="spellStart"/>
      <w:r>
        <w:rPr>
          <w:rFonts w:ascii="Arial" w:hAnsi="Arial"/>
          <w:color w:val="000000" w:themeColor="text1"/>
          <w:sz w:val="24"/>
        </w:rPr>
        <w:t>Melt</w:t>
      </w:r>
      <w:proofErr w:type="spellEnd"/>
      <w:r>
        <w:rPr>
          <w:rFonts w:ascii="Arial" w:hAnsi="Arial"/>
          <w:color w:val="000000" w:themeColor="text1"/>
          <w:sz w:val="24"/>
        </w:rPr>
        <w:t xml:space="preserve"> para industria.</w:t>
      </w:r>
    </w:p>
    <w:p w14:paraId="623FB6DD" w14:textId="77777777" w:rsidR="005B18C1" w:rsidRPr="00DF2A08" w:rsidRDefault="005B18C1" w:rsidP="005B18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«Esta </w:t>
      </w:r>
      <w:proofErr w:type="spellStart"/>
      <w:r>
        <w:rPr>
          <w:rFonts w:ascii="Arial" w:hAnsi="Arial"/>
          <w:sz w:val="24"/>
        </w:rPr>
        <w:t>adquisición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estratégica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permitirá</w:t>
      </w:r>
      <w:proofErr w:type="spellEnd"/>
      <w:r>
        <w:rPr>
          <w:rFonts w:ascii="Arial" w:hAnsi="Arial"/>
          <w:sz w:val="24"/>
        </w:rPr>
        <w:t xml:space="preserve"> a COIM </w:t>
      </w:r>
      <w:proofErr w:type="spellStart"/>
      <w:r>
        <w:rPr>
          <w:rFonts w:ascii="Arial" w:hAnsi="Arial"/>
          <w:sz w:val="24"/>
        </w:rPr>
        <w:t>reforzar</w:t>
      </w:r>
      <w:proofErr w:type="spellEnd"/>
      <w:r>
        <w:rPr>
          <w:rFonts w:ascii="Arial" w:hAnsi="Arial"/>
          <w:sz w:val="24"/>
        </w:rPr>
        <w:t xml:space="preserve"> su </w:t>
      </w:r>
      <w:proofErr w:type="spellStart"/>
      <w:r>
        <w:rPr>
          <w:rFonts w:ascii="Arial" w:hAnsi="Arial"/>
          <w:sz w:val="24"/>
        </w:rPr>
        <w:t>presencia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mercado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adhesivos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poliuretánicos</w:t>
      </w:r>
      <w:proofErr w:type="spellEnd"/>
      <w:r>
        <w:rPr>
          <w:rFonts w:ascii="Arial" w:hAnsi="Arial"/>
          <w:sz w:val="24"/>
        </w:rPr>
        <w:t xml:space="preserve">», </w:t>
      </w:r>
      <w:proofErr w:type="spellStart"/>
      <w:r>
        <w:rPr>
          <w:rFonts w:ascii="Arial" w:hAnsi="Arial"/>
          <w:sz w:val="24"/>
        </w:rPr>
        <w:t>explica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Giuseppe Librandi, Presidente y CEO de COIM</w:t>
      </w:r>
      <w:r>
        <w:rPr>
          <w:rFonts w:ascii="Arial" w:hAnsi="Arial"/>
          <w:color w:val="000000" w:themeColor="text1"/>
          <w:sz w:val="24"/>
        </w:rPr>
        <w:t xml:space="preserve">. </w:t>
      </w:r>
      <w:r>
        <w:rPr>
          <w:rFonts w:ascii="Arial" w:hAnsi="Arial"/>
          <w:sz w:val="24"/>
        </w:rPr>
        <w:t xml:space="preserve">«La </w:t>
      </w:r>
      <w:proofErr w:type="spellStart"/>
      <w:r>
        <w:rPr>
          <w:rFonts w:ascii="Arial" w:hAnsi="Arial"/>
          <w:sz w:val="24"/>
        </w:rPr>
        <w:t>integración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aguas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abajo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nuestros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poliésteres</w:t>
      </w:r>
      <w:proofErr w:type="spellEnd"/>
      <w:r>
        <w:rPr>
          <w:rFonts w:ascii="Arial" w:hAnsi="Arial"/>
          <w:sz w:val="24"/>
        </w:rPr>
        <w:t xml:space="preserve"> nos </w:t>
      </w:r>
      <w:proofErr w:type="spellStart"/>
      <w:r>
        <w:rPr>
          <w:rFonts w:ascii="Arial" w:hAnsi="Arial"/>
          <w:sz w:val="24"/>
        </w:rPr>
        <w:t>permitirá</w:t>
      </w:r>
      <w:proofErr w:type="spellEnd"/>
      <w:r>
        <w:rPr>
          <w:rFonts w:ascii="Arial" w:hAnsi="Arial"/>
          <w:sz w:val="24"/>
        </w:rPr>
        <w:t xml:space="preserve"> entrar con </w:t>
      </w:r>
      <w:proofErr w:type="spellStart"/>
      <w:r>
        <w:rPr>
          <w:rFonts w:ascii="Arial" w:hAnsi="Arial"/>
          <w:sz w:val="24"/>
        </w:rPr>
        <w:t>determinación</w:t>
      </w:r>
      <w:proofErr w:type="spellEnd"/>
      <w:r>
        <w:rPr>
          <w:rFonts w:ascii="Arial" w:hAnsi="Arial"/>
          <w:sz w:val="24"/>
        </w:rPr>
        <w:t xml:space="preserve"> en un </w:t>
      </w:r>
      <w:proofErr w:type="spellStart"/>
      <w:r>
        <w:rPr>
          <w:rFonts w:ascii="Arial" w:hAnsi="Arial"/>
          <w:sz w:val="24"/>
        </w:rPr>
        <w:t>mercado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especializado</w:t>
      </w:r>
      <w:proofErr w:type="spellEnd"/>
      <w:r>
        <w:rPr>
          <w:rFonts w:ascii="Arial" w:hAnsi="Arial"/>
          <w:sz w:val="24"/>
        </w:rPr>
        <w:t xml:space="preserve"> con un alto valor </w:t>
      </w:r>
      <w:proofErr w:type="spellStart"/>
      <w:r>
        <w:rPr>
          <w:rFonts w:ascii="Arial" w:hAnsi="Arial"/>
          <w:sz w:val="24"/>
        </w:rPr>
        <w:t>añadido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y en</w:t>
      </w:r>
      <w:proofErr w:type="gramEnd"/>
      <w:r>
        <w:rPr>
          <w:rFonts w:ascii="Arial" w:hAnsi="Arial"/>
          <w:sz w:val="24"/>
        </w:rPr>
        <w:t xml:space="preserve"> constante </w:t>
      </w:r>
      <w:proofErr w:type="spellStart"/>
      <w:r>
        <w:rPr>
          <w:rFonts w:ascii="Arial" w:hAnsi="Arial"/>
          <w:sz w:val="24"/>
        </w:rPr>
        <w:t>crecimiento</w:t>
      </w:r>
      <w:proofErr w:type="spellEnd"/>
      <w:r>
        <w:rPr>
          <w:rFonts w:ascii="Arial" w:hAnsi="Arial"/>
          <w:sz w:val="24"/>
        </w:rPr>
        <w:t xml:space="preserve">», </w:t>
      </w:r>
      <w:proofErr w:type="spellStart"/>
      <w:r>
        <w:rPr>
          <w:rFonts w:ascii="Arial" w:hAnsi="Arial"/>
          <w:sz w:val="24"/>
        </w:rPr>
        <w:t>añade</w:t>
      </w:r>
      <w:proofErr w:type="spellEnd"/>
      <w:r>
        <w:rPr>
          <w:rFonts w:ascii="Arial" w:hAnsi="Arial"/>
          <w:sz w:val="24"/>
        </w:rPr>
        <w:t xml:space="preserve"> Giuseppe Librandi. «Las </w:t>
      </w:r>
      <w:proofErr w:type="spellStart"/>
      <w:r>
        <w:rPr>
          <w:rFonts w:ascii="Arial" w:hAnsi="Arial"/>
          <w:sz w:val="24"/>
        </w:rPr>
        <w:t>sinergias</w:t>
      </w:r>
      <w:proofErr w:type="spellEnd"/>
      <w:r>
        <w:rPr>
          <w:rFonts w:ascii="Arial" w:hAnsi="Arial"/>
          <w:sz w:val="24"/>
        </w:rPr>
        <w:t xml:space="preserve"> con COIM son </w:t>
      </w:r>
      <w:proofErr w:type="spellStart"/>
      <w:r>
        <w:rPr>
          <w:rFonts w:ascii="Arial" w:hAnsi="Arial"/>
          <w:sz w:val="24"/>
        </w:rPr>
        <w:t>varias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propone </w:t>
      </w:r>
      <w:proofErr w:type="spellStart"/>
      <w:r>
        <w:rPr>
          <w:rFonts w:ascii="Arial" w:hAnsi="Arial"/>
          <w:sz w:val="24"/>
        </w:rPr>
        <w:t>soluciones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bajo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impacto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medioambiental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también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prevén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uso de </w:t>
      </w:r>
      <w:proofErr w:type="spellStart"/>
      <w:r>
        <w:rPr>
          <w:rFonts w:ascii="Arial" w:hAnsi="Arial"/>
          <w:sz w:val="24"/>
        </w:rPr>
        <w:t>materias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primas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producidas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ya</w:t>
      </w:r>
      <w:proofErr w:type="spellEnd"/>
      <w:r>
        <w:rPr>
          <w:rFonts w:ascii="Arial" w:hAnsi="Arial"/>
          <w:sz w:val="24"/>
        </w:rPr>
        <w:t xml:space="preserve"> en la </w:t>
      </w:r>
      <w:proofErr w:type="spellStart"/>
      <w:r>
        <w:rPr>
          <w:rFonts w:ascii="Arial" w:hAnsi="Arial"/>
          <w:sz w:val="24"/>
        </w:rPr>
        <w:t>actualidad</w:t>
      </w:r>
      <w:proofErr w:type="spellEnd"/>
      <w:r>
        <w:rPr>
          <w:rFonts w:ascii="Arial" w:hAnsi="Arial"/>
          <w:sz w:val="24"/>
        </w:rPr>
        <w:t xml:space="preserve">, por COIM. Entrando en un </w:t>
      </w:r>
      <w:proofErr w:type="spellStart"/>
      <w:r>
        <w:rPr>
          <w:rFonts w:ascii="Arial" w:hAnsi="Arial"/>
          <w:sz w:val="24"/>
        </w:rPr>
        <w:t>Grupo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estructurado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COIM, por </w:t>
      </w:r>
      <w:proofErr w:type="spellStart"/>
      <w:r>
        <w:rPr>
          <w:rFonts w:ascii="Arial" w:hAnsi="Arial"/>
          <w:sz w:val="24"/>
        </w:rPr>
        <w:t>otra</w:t>
      </w:r>
      <w:proofErr w:type="spellEnd"/>
      <w:r>
        <w:rPr>
          <w:rFonts w:ascii="Arial" w:hAnsi="Arial"/>
          <w:sz w:val="24"/>
        </w:rPr>
        <w:t xml:space="preserve"> parte,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clientes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podrán</w:t>
      </w:r>
      <w:proofErr w:type="spellEnd"/>
      <w:r>
        <w:rPr>
          <w:rFonts w:ascii="Arial" w:hAnsi="Arial"/>
          <w:sz w:val="24"/>
        </w:rPr>
        <w:t xml:space="preserve"> ser </w:t>
      </w:r>
      <w:proofErr w:type="spellStart"/>
      <w:r>
        <w:rPr>
          <w:rFonts w:ascii="Arial" w:hAnsi="Arial"/>
          <w:sz w:val="24"/>
        </w:rPr>
        <w:t>atendidos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</w:t>
      </w:r>
      <w:proofErr w:type="spellEnd"/>
      <w:r>
        <w:rPr>
          <w:rFonts w:ascii="Arial" w:hAnsi="Arial"/>
          <w:sz w:val="24"/>
        </w:rPr>
        <w:t xml:space="preserve"> solo a </w:t>
      </w:r>
      <w:proofErr w:type="spellStart"/>
      <w:r>
        <w:rPr>
          <w:rFonts w:ascii="Arial" w:hAnsi="Arial"/>
          <w:sz w:val="24"/>
        </w:rPr>
        <w:t>nivel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nacional</w:t>
      </w:r>
      <w:proofErr w:type="spellEnd"/>
      <w:r>
        <w:rPr>
          <w:rFonts w:ascii="Arial" w:hAnsi="Arial"/>
          <w:sz w:val="24"/>
        </w:rPr>
        <w:t xml:space="preserve"> y europeo, sino </w:t>
      </w:r>
      <w:proofErr w:type="spellStart"/>
      <w:r>
        <w:rPr>
          <w:rFonts w:ascii="Arial" w:hAnsi="Arial"/>
          <w:sz w:val="24"/>
        </w:rPr>
        <w:t>también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cualquier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región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mundo</w:t>
      </w:r>
      <w:proofErr w:type="spellEnd"/>
      <w:r>
        <w:rPr>
          <w:rFonts w:ascii="Arial" w:hAnsi="Arial"/>
          <w:sz w:val="24"/>
        </w:rPr>
        <w:t xml:space="preserve"> en donde </w:t>
      </w:r>
      <w:proofErr w:type="spellStart"/>
      <w:r>
        <w:rPr>
          <w:rFonts w:ascii="Arial" w:hAnsi="Arial"/>
          <w:sz w:val="24"/>
        </w:rPr>
        <w:t>operen</w:t>
      </w:r>
      <w:proofErr w:type="spellEnd"/>
      <w:r>
        <w:rPr>
          <w:rFonts w:ascii="Arial" w:hAnsi="Arial"/>
          <w:sz w:val="24"/>
        </w:rPr>
        <w:t xml:space="preserve">». </w:t>
      </w:r>
    </w:p>
    <w:p w14:paraId="41572795" w14:textId="77777777" w:rsidR="005B18C1" w:rsidRPr="00DF2A08" w:rsidRDefault="005B18C1" w:rsidP="005B18C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Gracias</w:t>
      </w:r>
      <w:proofErr w:type="spellEnd"/>
      <w:r>
        <w:rPr>
          <w:rFonts w:ascii="Arial" w:hAnsi="Arial"/>
          <w:sz w:val="24"/>
        </w:rPr>
        <w:t xml:space="preserve"> a una intensa </w:t>
      </w:r>
      <w:proofErr w:type="spellStart"/>
      <w:r>
        <w:rPr>
          <w:rFonts w:ascii="Arial" w:hAnsi="Arial"/>
          <w:sz w:val="24"/>
        </w:rPr>
        <w:t>actividad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investigación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desarrollo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ofrece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sus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clientes</w:t>
      </w:r>
      <w:proofErr w:type="spellEnd"/>
      <w:r>
        <w:rPr>
          <w:rFonts w:ascii="Arial" w:hAnsi="Arial"/>
          <w:sz w:val="24"/>
        </w:rPr>
        <w:t xml:space="preserve"> una </w:t>
      </w:r>
      <w:proofErr w:type="spellStart"/>
      <w:r>
        <w:rPr>
          <w:rFonts w:ascii="Arial" w:hAnsi="Arial"/>
          <w:sz w:val="24"/>
        </w:rPr>
        <w:t>gama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adhesivos</w:t>
      </w:r>
      <w:proofErr w:type="spellEnd"/>
      <w:r>
        <w:rPr>
          <w:rFonts w:ascii="Arial" w:hAnsi="Arial"/>
          <w:sz w:val="24"/>
        </w:rPr>
        <w:t xml:space="preserve"> completa </w:t>
      </w:r>
      <w:proofErr w:type="gramStart"/>
      <w:r>
        <w:rPr>
          <w:rFonts w:ascii="Arial" w:hAnsi="Arial"/>
          <w:sz w:val="24"/>
        </w:rPr>
        <w:t>y en</w:t>
      </w:r>
      <w:proofErr w:type="gramEnd"/>
      <w:r>
        <w:rPr>
          <w:rFonts w:ascii="Arial" w:hAnsi="Arial"/>
          <w:sz w:val="24"/>
        </w:rPr>
        <w:t xml:space="preserve"> constante </w:t>
      </w:r>
      <w:proofErr w:type="spellStart"/>
      <w:r>
        <w:rPr>
          <w:rFonts w:ascii="Arial" w:hAnsi="Arial"/>
          <w:sz w:val="24"/>
        </w:rPr>
        <w:t>evolución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abarca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aplicaciones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tradicionales</w:t>
      </w:r>
      <w:proofErr w:type="spellEnd"/>
      <w:r>
        <w:rPr>
          <w:rFonts w:ascii="Arial" w:hAnsi="Arial"/>
          <w:sz w:val="24"/>
        </w:rPr>
        <w:t xml:space="preserve"> y se orienta </w:t>
      </w:r>
      <w:proofErr w:type="spellStart"/>
      <w:r>
        <w:rPr>
          <w:rFonts w:ascii="Arial" w:hAnsi="Arial"/>
          <w:sz w:val="24"/>
        </w:rPr>
        <w:t>hacia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procesos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producción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más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innovadores</w:t>
      </w:r>
      <w:proofErr w:type="spellEnd"/>
      <w:r>
        <w:rPr>
          <w:rFonts w:ascii="Arial" w:hAnsi="Arial"/>
          <w:sz w:val="24"/>
        </w:rPr>
        <w:t xml:space="preserve">. Las </w:t>
      </w:r>
      <w:proofErr w:type="spellStart"/>
      <w:r>
        <w:rPr>
          <w:rFonts w:ascii="Arial" w:hAnsi="Arial"/>
          <w:sz w:val="24"/>
        </w:rPr>
        <w:t>soluciones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son </w:t>
      </w:r>
      <w:proofErr w:type="spellStart"/>
      <w:r>
        <w:rPr>
          <w:rFonts w:ascii="Arial" w:hAnsi="Arial"/>
          <w:sz w:val="24"/>
        </w:rPr>
        <w:t>aplicables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numerosos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procesos</w:t>
      </w:r>
      <w:proofErr w:type="spellEnd"/>
      <w:r>
        <w:rPr>
          <w:rFonts w:ascii="Arial" w:hAnsi="Arial"/>
          <w:sz w:val="24"/>
        </w:rPr>
        <w:t xml:space="preserve"> en la industria de la madera-</w:t>
      </w:r>
      <w:proofErr w:type="spellStart"/>
      <w:r>
        <w:rPr>
          <w:rFonts w:ascii="Arial" w:hAnsi="Arial"/>
          <w:sz w:val="24"/>
        </w:rPr>
        <w:t>mobiliario</w:t>
      </w:r>
      <w:proofErr w:type="spellEnd"/>
      <w:r>
        <w:rPr>
          <w:rFonts w:ascii="Arial" w:hAnsi="Arial"/>
          <w:sz w:val="24"/>
        </w:rPr>
        <w:t xml:space="preserve">, del </w:t>
      </w:r>
      <w:proofErr w:type="spellStart"/>
      <w:r>
        <w:rPr>
          <w:rFonts w:ascii="Arial" w:hAnsi="Arial"/>
          <w:sz w:val="24"/>
        </w:rPr>
        <w:t>textil</w:t>
      </w:r>
      <w:proofErr w:type="spellEnd"/>
      <w:r>
        <w:rPr>
          <w:rFonts w:ascii="Arial" w:hAnsi="Arial"/>
          <w:sz w:val="24"/>
        </w:rPr>
        <w:t xml:space="preserve">, de la </w:t>
      </w:r>
      <w:proofErr w:type="spellStart"/>
      <w:r>
        <w:rPr>
          <w:rFonts w:ascii="Arial" w:hAnsi="Arial"/>
          <w:sz w:val="24"/>
        </w:rPr>
        <w:t>automoción</w:t>
      </w:r>
      <w:proofErr w:type="spellEnd"/>
      <w:r>
        <w:rPr>
          <w:rFonts w:ascii="Arial" w:hAnsi="Arial"/>
          <w:sz w:val="24"/>
        </w:rPr>
        <w:t xml:space="preserve">, de la </w:t>
      </w:r>
      <w:proofErr w:type="spellStart"/>
      <w:r>
        <w:rPr>
          <w:rFonts w:ascii="Arial" w:hAnsi="Arial"/>
          <w:sz w:val="24"/>
        </w:rPr>
        <w:t>editorial</w:t>
      </w:r>
      <w:proofErr w:type="spellEnd"/>
      <w:r>
        <w:rPr>
          <w:rFonts w:ascii="Arial" w:hAnsi="Arial"/>
          <w:sz w:val="24"/>
        </w:rPr>
        <w:t xml:space="preserve"> y del </w:t>
      </w:r>
      <w:proofErr w:type="spellStart"/>
      <w:r>
        <w:rPr>
          <w:rFonts w:ascii="Arial" w:hAnsi="Arial"/>
          <w:sz w:val="24"/>
        </w:rPr>
        <w:t>sector</w:t>
      </w:r>
      <w:proofErr w:type="spellEnd"/>
      <w:r>
        <w:rPr>
          <w:rFonts w:ascii="Arial" w:hAnsi="Arial"/>
          <w:sz w:val="24"/>
        </w:rPr>
        <w:t xml:space="preserve"> de la </w:t>
      </w:r>
      <w:proofErr w:type="spellStart"/>
      <w:r>
        <w:rPr>
          <w:rFonts w:ascii="Arial" w:hAnsi="Arial"/>
          <w:sz w:val="24"/>
        </w:rPr>
        <w:t>construcción</w:t>
      </w:r>
      <w:proofErr w:type="spellEnd"/>
      <w:r>
        <w:rPr>
          <w:rFonts w:ascii="Arial" w:hAnsi="Arial"/>
          <w:sz w:val="24"/>
        </w:rPr>
        <w:t xml:space="preserve"> para </w:t>
      </w:r>
      <w:proofErr w:type="spellStart"/>
      <w:r>
        <w:rPr>
          <w:rFonts w:ascii="Arial" w:hAnsi="Arial"/>
          <w:sz w:val="24"/>
        </w:rPr>
        <w:t>realizar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manufacturados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cerramientos</w:t>
      </w:r>
      <w:proofErr w:type="spellEnd"/>
      <w:r>
        <w:rPr>
          <w:rFonts w:ascii="Arial" w:hAnsi="Arial"/>
          <w:sz w:val="24"/>
        </w:rPr>
        <w:t xml:space="preserve">, parquet, </w:t>
      </w:r>
      <w:proofErr w:type="spellStart"/>
      <w:r>
        <w:rPr>
          <w:rFonts w:ascii="Arial" w:hAnsi="Arial"/>
          <w:sz w:val="24"/>
        </w:rPr>
        <w:t>muebles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tejidos</w:t>
      </w:r>
      <w:proofErr w:type="spellEnd"/>
      <w:r>
        <w:rPr>
          <w:rFonts w:ascii="Arial" w:hAnsi="Arial"/>
          <w:sz w:val="24"/>
        </w:rPr>
        <w:t xml:space="preserve"> para </w:t>
      </w:r>
      <w:proofErr w:type="spellStart"/>
      <w:r>
        <w:rPr>
          <w:rFonts w:ascii="Arial" w:hAnsi="Arial"/>
          <w:sz w:val="24"/>
        </w:rPr>
        <w:t>equipamiento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técnico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libros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paneles</w:t>
      </w:r>
      <w:proofErr w:type="spellEnd"/>
      <w:r>
        <w:rPr>
          <w:rFonts w:ascii="Arial" w:hAnsi="Arial"/>
          <w:sz w:val="24"/>
        </w:rPr>
        <w:t xml:space="preserve"> sandwich para </w:t>
      </w:r>
      <w:proofErr w:type="spellStart"/>
      <w:r>
        <w:rPr>
          <w:rFonts w:ascii="Arial" w:hAnsi="Arial"/>
          <w:sz w:val="24"/>
        </w:rPr>
        <w:t>construcción</w:t>
      </w:r>
      <w:proofErr w:type="spellEnd"/>
      <w:r>
        <w:rPr>
          <w:rFonts w:ascii="Arial" w:hAnsi="Arial"/>
          <w:sz w:val="24"/>
        </w:rPr>
        <w:t>.</w:t>
      </w:r>
    </w:p>
    <w:p w14:paraId="47965D2A" w14:textId="77777777" w:rsidR="005B18C1" w:rsidRDefault="005B18C1" w:rsidP="005B18C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b/>
          <w:bCs/>
          <w:sz w:val="24"/>
        </w:rPr>
        <w:t xml:space="preserve">COIM, </w:t>
      </w:r>
      <w:proofErr w:type="spellStart"/>
      <w:r>
        <w:rPr>
          <w:rFonts w:ascii="Arial" w:hAnsi="Arial"/>
          <w:b/>
          <w:bCs/>
          <w:sz w:val="24"/>
        </w:rPr>
        <w:t>sexto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Grupo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químico</w:t>
      </w:r>
      <w:proofErr w:type="spellEnd"/>
      <w:r>
        <w:rPr>
          <w:rFonts w:ascii="Arial" w:hAnsi="Arial"/>
          <w:b/>
          <w:bCs/>
          <w:sz w:val="24"/>
        </w:rPr>
        <w:t xml:space="preserve"> italiano </w:t>
      </w:r>
      <w:proofErr w:type="spellStart"/>
      <w:r>
        <w:rPr>
          <w:rFonts w:ascii="Arial" w:hAnsi="Arial"/>
          <w:b/>
          <w:bCs/>
          <w:sz w:val="24"/>
        </w:rPr>
        <w:t>más</w:t>
      </w:r>
      <w:proofErr w:type="spellEnd"/>
      <w:r>
        <w:rPr>
          <w:rFonts w:ascii="Arial" w:hAnsi="Arial"/>
          <w:b/>
          <w:bCs/>
          <w:sz w:val="24"/>
        </w:rPr>
        <w:t xml:space="preserve"> grande, </w:t>
      </w:r>
      <w:proofErr w:type="spellStart"/>
      <w:r>
        <w:rPr>
          <w:rFonts w:ascii="Arial" w:hAnsi="Arial"/>
          <w:b/>
          <w:bCs/>
          <w:sz w:val="24"/>
        </w:rPr>
        <w:t>el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primero</w:t>
      </w:r>
      <w:proofErr w:type="spellEnd"/>
      <w:r>
        <w:rPr>
          <w:rFonts w:ascii="Arial" w:hAnsi="Arial"/>
          <w:b/>
          <w:bCs/>
          <w:sz w:val="24"/>
        </w:rPr>
        <w:t xml:space="preserve"> en Italia en </w:t>
      </w:r>
      <w:proofErr w:type="spellStart"/>
      <w:r>
        <w:rPr>
          <w:rFonts w:ascii="Arial" w:hAnsi="Arial"/>
          <w:b/>
          <w:bCs/>
          <w:sz w:val="24"/>
        </w:rPr>
        <w:t>el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sector</w:t>
      </w:r>
      <w:proofErr w:type="spellEnd"/>
      <w:r>
        <w:rPr>
          <w:rFonts w:ascii="Arial" w:hAnsi="Arial"/>
          <w:b/>
          <w:bCs/>
          <w:sz w:val="24"/>
        </w:rPr>
        <w:t xml:space="preserve"> de </w:t>
      </w:r>
      <w:proofErr w:type="spellStart"/>
      <w:r>
        <w:rPr>
          <w:rFonts w:ascii="Arial" w:hAnsi="Arial"/>
          <w:b/>
          <w:bCs/>
          <w:sz w:val="24"/>
        </w:rPr>
        <w:t>las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especialidades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químicas</w:t>
      </w:r>
      <w:proofErr w:type="spellEnd"/>
      <w:r>
        <w:rPr>
          <w:rFonts w:ascii="Arial" w:hAnsi="Arial"/>
          <w:sz w:val="24"/>
        </w:rPr>
        <w:t xml:space="preserve"> – en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segmentos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poliésteres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polioles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poliuretanos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resinas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especiales</w:t>
      </w:r>
      <w:proofErr w:type="spellEnd"/>
      <w:r>
        <w:rPr>
          <w:rFonts w:ascii="Arial" w:hAnsi="Arial"/>
          <w:sz w:val="24"/>
        </w:rPr>
        <w:t xml:space="preserve"> – y </w:t>
      </w:r>
      <w:proofErr w:type="spellStart"/>
      <w:r>
        <w:rPr>
          <w:rFonts w:ascii="Arial" w:hAnsi="Arial"/>
          <w:b/>
          <w:bCs/>
          <w:sz w:val="24"/>
        </w:rPr>
        <w:t>entre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los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primeros</w:t>
      </w:r>
      <w:proofErr w:type="spellEnd"/>
      <w:r>
        <w:rPr>
          <w:rFonts w:ascii="Arial" w:hAnsi="Arial"/>
          <w:b/>
          <w:bCs/>
          <w:sz w:val="24"/>
        </w:rPr>
        <w:t xml:space="preserve"> del </w:t>
      </w:r>
      <w:proofErr w:type="spellStart"/>
      <w:r>
        <w:rPr>
          <w:rFonts w:ascii="Arial" w:hAnsi="Arial"/>
          <w:b/>
          <w:bCs/>
          <w:sz w:val="24"/>
        </w:rPr>
        <w:t>mundo</w:t>
      </w:r>
      <w:proofErr w:type="spellEnd"/>
      <w:r>
        <w:rPr>
          <w:rFonts w:ascii="Arial" w:hAnsi="Arial"/>
          <w:b/>
          <w:bCs/>
          <w:sz w:val="24"/>
        </w:rPr>
        <w:t xml:space="preserve"> en </w:t>
      </w:r>
      <w:proofErr w:type="spellStart"/>
      <w:r>
        <w:rPr>
          <w:rFonts w:ascii="Arial" w:hAnsi="Arial"/>
          <w:b/>
          <w:bCs/>
          <w:sz w:val="24"/>
        </w:rPr>
        <w:t>el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sector</w:t>
      </w:r>
      <w:proofErr w:type="spellEnd"/>
      <w:r>
        <w:rPr>
          <w:rFonts w:ascii="Arial" w:hAnsi="Arial"/>
          <w:b/>
          <w:bCs/>
          <w:sz w:val="24"/>
        </w:rPr>
        <w:t xml:space="preserve"> de </w:t>
      </w:r>
      <w:proofErr w:type="spellStart"/>
      <w:r>
        <w:rPr>
          <w:rFonts w:ascii="Arial" w:hAnsi="Arial"/>
          <w:b/>
          <w:bCs/>
          <w:sz w:val="24"/>
        </w:rPr>
        <w:t>los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poliésteres</w:t>
      </w:r>
      <w:proofErr w:type="spellEnd"/>
      <w:r>
        <w:rPr>
          <w:rFonts w:ascii="Arial" w:hAnsi="Arial"/>
          <w:b/>
          <w:bCs/>
          <w:sz w:val="24"/>
        </w:rPr>
        <w:t xml:space="preserve"> para </w:t>
      </w:r>
      <w:proofErr w:type="spellStart"/>
      <w:r>
        <w:rPr>
          <w:rFonts w:ascii="Arial" w:hAnsi="Arial"/>
          <w:b/>
          <w:bCs/>
          <w:sz w:val="24"/>
        </w:rPr>
        <w:t>sistemas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poliuretánicos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desarrolla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siempre</w:t>
      </w:r>
      <w:proofErr w:type="spellEnd"/>
      <w:r>
        <w:rPr>
          <w:rFonts w:ascii="Arial" w:hAnsi="Arial"/>
          <w:sz w:val="24"/>
        </w:rPr>
        <w:t xml:space="preserve"> una </w:t>
      </w:r>
      <w:proofErr w:type="spellStart"/>
      <w:r>
        <w:rPr>
          <w:rFonts w:ascii="Arial" w:hAnsi="Arial"/>
          <w:sz w:val="24"/>
        </w:rPr>
        <w:t>estrategia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expansión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orientada</w:t>
      </w:r>
      <w:proofErr w:type="spellEnd"/>
      <w:r>
        <w:rPr>
          <w:rFonts w:ascii="Arial" w:hAnsi="Arial"/>
          <w:sz w:val="24"/>
        </w:rPr>
        <w:t xml:space="preserve"> a intensificar su </w:t>
      </w:r>
      <w:proofErr w:type="spellStart"/>
      <w:r>
        <w:rPr>
          <w:rFonts w:ascii="Arial" w:hAnsi="Arial"/>
          <w:sz w:val="24"/>
        </w:rPr>
        <w:t>presencia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nivel</w:t>
      </w:r>
      <w:proofErr w:type="spellEnd"/>
      <w:r>
        <w:rPr>
          <w:rFonts w:ascii="Arial" w:hAnsi="Arial"/>
          <w:sz w:val="24"/>
        </w:rPr>
        <w:t xml:space="preserve"> global mediante </w:t>
      </w:r>
      <w:proofErr w:type="spellStart"/>
      <w:r>
        <w:rPr>
          <w:rFonts w:ascii="Arial" w:hAnsi="Arial"/>
          <w:sz w:val="24"/>
        </w:rPr>
        <w:t>filiales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instalaciones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mercados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locales</w:t>
      </w:r>
      <w:proofErr w:type="spellEnd"/>
      <w:r>
        <w:rPr>
          <w:rFonts w:ascii="Arial" w:hAnsi="Arial"/>
          <w:sz w:val="24"/>
        </w:rPr>
        <w:t xml:space="preserve">, con una </w:t>
      </w:r>
      <w:proofErr w:type="spellStart"/>
      <w:r>
        <w:rPr>
          <w:rFonts w:ascii="Arial" w:hAnsi="Arial"/>
          <w:sz w:val="24"/>
        </w:rPr>
        <w:t>mezcla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productos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cambian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función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diferentes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tipos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industrias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presentes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en cada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área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E80EC85" w14:textId="77777777" w:rsidR="005B18C1" w:rsidRDefault="005B18C1" w:rsidP="005B18C1">
      <w:pPr>
        <w:jc w:val="both"/>
      </w:pPr>
      <w:r>
        <w:rPr>
          <w:rFonts w:ascii="Arial" w:hAnsi="Arial"/>
          <w:sz w:val="24"/>
        </w:rPr>
        <w:t xml:space="preserve">«Este </w:t>
      </w:r>
      <w:proofErr w:type="spellStart"/>
      <w:r>
        <w:rPr>
          <w:rFonts w:ascii="Arial" w:hAnsi="Arial"/>
          <w:sz w:val="24"/>
        </w:rPr>
        <w:t>planteamiento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según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cual</w:t>
      </w:r>
      <w:proofErr w:type="spellEnd"/>
      <w:r>
        <w:rPr>
          <w:rFonts w:ascii="Arial" w:hAnsi="Arial"/>
          <w:sz w:val="24"/>
        </w:rPr>
        <w:t xml:space="preserve"> son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productos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encargados</w:t>
      </w:r>
      <w:proofErr w:type="spellEnd"/>
      <w:r>
        <w:rPr>
          <w:rFonts w:ascii="Arial" w:hAnsi="Arial"/>
          <w:sz w:val="24"/>
        </w:rPr>
        <w:t xml:space="preserve"> de seguir al </w:t>
      </w:r>
      <w:proofErr w:type="spellStart"/>
      <w:r>
        <w:rPr>
          <w:rFonts w:ascii="Arial" w:hAnsi="Arial"/>
          <w:sz w:val="24"/>
        </w:rPr>
        <w:t>mercado</w:t>
      </w:r>
      <w:proofErr w:type="spellEnd"/>
      <w:r>
        <w:rPr>
          <w:rFonts w:ascii="Arial" w:hAnsi="Arial"/>
          <w:sz w:val="24"/>
        </w:rPr>
        <w:t xml:space="preserve">», ha </w:t>
      </w:r>
      <w:proofErr w:type="spellStart"/>
      <w:r>
        <w:rPr>
          <w:rFonts w:ascii="Arial" w:hAnsi="Arial"/>
          <w:sz w:val="24"/>
        </w:rPr>
        <w:t>determinado</w:t>
      </w:r>
      <w:proofErr w:type="spellEnd"/>
      <w:r>
        <w:rPr>
          <w:rFonts w:ascii="Arial" w:hAnsi="Arial"/>
          <w:sz w:val="24"/>
        </w:rPr>
        <w:t xml:space="preserve">, y lo </w:t>
      </w:r>
      <w:proofErr w:type="spellStart"/>
      <w:r>
        <w:rPr>
          <w:rFonts w:ascii="Arial" w:hAnsi="Arial"/>
          <w:sz w:val="24"/>
        </w:rPr>
        <w:t>sigue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haciendo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éxito</w:t>
      </w:r>
      <w:proofErr w:type="spellEnd"/>
      <w:r>
        <w:rPr>
          <w:rFonts w:ascii="Arial" w:hAnsi="Arial"/>
          <w:sz w:val="24"/>
        </w:rPr>
        <w:t xml:space="preserve"> de COIM en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mundo</w:t>
      </w:r>
      <w:proofErr w:type="spellEnd"/>
      <w:r>
        <w:rPr>
          <w:rFonts w:ascii="Arial" w:hAnsi="Arial"/>
          <w:sz w:val="24"/>
        </w:rPr>
        <w:t xml:space="preserve">», </w:t>
      </w:r>
      <w:proofErr w:type="spellStart"/>
      <w:r>
        <w:rPr>
          <w:rFonts w:ascii="Arial" w:hAnsi="Arial"/>
          <w:sz w:val="24"/>
        </w:rPr>
        <w:t>explica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Giuseppe Librandi</w:t>
      </w:r>
      <w:r>
        <w:rPr>
          <w:rFonts w:ascii="Arial" w:hAnsi="Arial"/>
          <w:sz w:val="24"/>
        </w:rPr>
        <w:t>. «</w:t>
      </w:r>
      <w:proofErr w:type="spellStart"/>
      <w:r>
        <w:rPr>
          <w:rFonts w:ascii="Arial" w:hAnsi="Arial"/>
          <w:sz w:val="24"/>
        </w:rPr>
        <w:t>Además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crecimiento</w:t>
      </w:r>
      <w:proofErr w:type="spellEnd"/>
      <w:r>
        <w:rPr>
          <w:rFonts w:ascii="Arial" w:hAnsi="Arial"/>
          <w:sz w:val="24"/>
        </w:rPr>
        <w:t xml:space="preserve"> por </w:t>
      </w:r>
      <w:proofErr w:type="spellStart"/>
      <w:r>
        <w:rPr>
          <w:rFonts w:ascii="Arial" w:hAnsi="Arial"/>
          <w:sz w:val="24"/>
        </w:rPr>
        <w:t>vías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internas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otro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factor</w:t>
      </w:r>
      <w:proofErr w:type="spellEnd"/>
      <w:r>
        <w:rPr>
          <w:rFonts w:ascii="Arial" w:hAnsi="Arial"/>
          <w:sz w:val="24"/>
        </w:rPr>
        <w:t xml:space="preserve"> determinante para la </w:t>
      </w:r>
      <w:proofErr w:type="spellStart"/>
      <w:r>
        <w:rPr>
          <w:rFonts w:ascii="Arial" w:hAnsi="Arial"/>
          <w:sz w:val="24"/>
        </w:rPr>
        <w:t>expansión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Grupo</w:t>
      </w:r>
      <w:proofErr w:type="spellEnd"/>
      <w:r>
        <w:rPr>
          <w:rFonts w:ascii="Arial" w:hAnsi="Arial"/>
          <w:sz w:val="24"/>
        </w:rPr>
        <w:t xml:space="preserve"> es la </w:t>
      </w:r>
      <w:proofErr w:type="spellStart"/>
      <w:r>
        <w:rPr>
          <w:rFonts w:ascii="Arial" w:hAnsi="Arial"/>
          <w:sz w:val="24"/>
        </w:rPr>
        <w:t>política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adquisición</w:t>
      </w:r>
      <w:proofErr w:type="spellEnd"/>
      <w:r>
        <w:rPr>
          <w:rFonts w:ascii="Arial" w:hAnsi="Arial"/>
          <w:sz w:val="24"/>
        </w:rPr>
        <w:t xml:space="preserve"> con </w:t>
      </w:r>
      <w:proofErr w:type="spellStart"/>
      <w:r>
        <w:rPr>
          <w:rFonts w:ascii="Arial" w:hAnsi="Arial"/>
          <w:sz w:val="24"/>
        </w:rPr>
        <w:t>integración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aguas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abajo</w:t>
      </w:r>
      <w:proofErr w:type="spellEnd"/>
      <w:r>
        <w:rPr>
          <w:rFonts w:ascii="Arial" w:hAnsi="Arial"/>
          <w:sz w:val="24"/>
        </w:rPr>
        <w:t xml:space="preserve">, con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fin de </w:t>
      </w:r>
      <w:proofErr w:type="spellStart"/>
      <w:r>
        <w:rPr>
          <w:rFonts w:ascii="Arial" w:hAnsi="Arial"/>
          <w:sz w:val="24"/>
        </w:rPr>
        <w:t>poder</w:t>
      </w:r>
      <w:proofErr w:type="spellEnd"/>
      <w:r>
        <w:rPr>
          <w:rFonts w:ascii="Arial" w:hAnsi="Arial"/>
          <w:sz w:val="24"/>
        </w:rPr>
        <w:t xml:space="preserve"> ampliar posteriormente la </w:t>
      </w:r>
      <w:proofErr w:type="spellStart"/>
      <w:r>
        <w:rPr>
          <w:rFonts w:ascii="Arial" w:hAnsi="Arial"/>
          <w:sz w:val="24"/>
        </w:rPr>
        <w:t>cartera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productos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ha </w:t>
      </w:r>
      <w:proofErr w:type="spellStart"/>
      <w:r>
        <w:rPr>
          <w:rFonts w:ascii="Arial" w:hAnsi="Arial"/>
          <w:sz w:val="24"/>
        </w:rPr>
        <w:t>sucedido</w:t>
      </w:r>
      <w:proofErr w:type="spellEnd"/>
      <w:r>
        <w:rPr>
          <w:rFonts w:ascii="Arial" w:hAnsi="Arial"/>
          <w:sz w:val="24"/>
        </w:rPr>
        <w:t xml:space="preserve"> con la </w:t>
      </w:r>
      <w:proofErr w:type="spellStart"/>
      <w:r>
        <w:rPr>
          <w:rFonts w:ascii="Arial" w:hAnsi="Arial"/>
          <w:sz w:val="24"/>
        </w:rPr>
        <w:t>reciente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adquisición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, en </w:t>
      </w:r>
      <w:proofErr w:type="spellStart"/>
      <w:r>
        <w:rPr>
          <w:rFonts w:ascii="Arial" w:hAnsi="Arial"/>
          <w:sz w:val="24"/>
        </w:rPr>
        <w:t>España</w:t>
      </w:r>
      <w:proofErr w:type="spellEnd"/>
      <w:r>
        <w:rPr>
          <w:rFonts w:ascii="Arial" w:hAnsi="Arial"/>
          <w:sz w:val="24"/>
        </w:rPr>
        <w:t xml:space="preserve">», </w:t>
      </w:r>
      <w:proofErr w:type="spellStart"/>
      <w:r>
        <w:rPr>
          <w:rFonts w:ascii="Arial" w:hAnsi="Arial"/>
          <w:sz w:val="24"/>
        </w:rPr>
        <w:t>concluye</w:t>
      </w:r>
      <w:proofErr w:type="spellEnd"/>
      <w:r>
        <w:rPr>
          <w:rFonts w:ascii="Arial" w:hAnsi="Arial"/>
          <w:sz w:val="24"/>
        </w:rPr>
        <w:t xml:space="preserve"> Giuseppe Librandi.</w:t>
      </w:r>
    </w:p>
    <w:p w14:paraId="561C92D4" w14:textId="2376AF8E" w:rsidR="008B7D5B" w:rsidRPr="00E9170F" w:rsidRDefault="00F3151B" w:rsidP="005D4483">
      <w:pPr>
        <w:tabs>
          <w:tab w:val="left" w:pos="1226"/>
        </w:tabs>
        <w:ind w:right="-28"/>
        <w:jc w:val="center"/>
        <w:rPr>
          <w:rFonts w:cs="Arial"/>
          <w:iCs/>
          <w:color w:val="000000" w:themeColor="text1"/>
          <w:sz w:val="24"/>
          <w:szCs w:val="24"/>
        </w:rPr>
      </w:pPr>
      <w:bookmarkStart w:id="0" w:name="_GoBack"/>
      <w:bookmarkEnd w:id="0"/>
      <w:r w:rsidRPr="00E9170F">
        <w:rPr>
          <w:rFonts w:cs="Arial"/>
          <w:iCs/>
          <w:color w:val="000000" w:themeColor="text1"/>
          <w:sz w:val="24"/>
          <w:szCs w:val="24"/>
        </w:rPr>
        <w:t>* * *</w:t>
      </w:r>
    </w:p>
    <w:sectPr w:rsidR="008B7D5B" w:rsidRPr="00E9170F" w:rsidSect="00370485">
      <w:headerReference w:type="default" r:id="rId8"/>
      <w:footerReference w:type="default" r:id="rId9"/>
      <w:pgSz w:w="11906" w:h="16838"/>
      <w:pgMar w:top="396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70E2" w14:textId="77777777" w:rsidR="00DD1977" w:rsidRDefault="00DD1977" w:rsidP="00F3151B">
      <w:pPr>
        <w:spacing w:after="0" w:line="240" w:lineRule="auto"/>
      </w:pPr>
      <w:r>
        <w:separator/>
      </w:r>
    </w:p>
  </w:endnote>
  <w:endnote w:type="continuationSeparator" w:id="0">
    <w:p w14:paraId="66A7D7A2" w14:textId="77777777" w:rsidR="00DD1977" w:rsidRDefault="00DD1977" w:rsidP="00F3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1946" w14:textId="77777777" w:rsidR="004D7E8E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</w:p>
  <w:p w14:paraId="075A82C0" w14:textId="77777777" w:rsidR="004D7E8E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</w:p>
  <w:p w14:paraId="3656BE04" w14:textId="77777777" w:rsidR="004D7E8E" w:rsidRPr="00290A8C" w:rsidRDefault="004D7E8E" w:rsidP="004D7E8E">
    <w:pPr>
      <w:pStyle w:val="Pidipagina"/>
      <w:rPr>
        <w:rFonts w:ascii="Arial" w:hAnsi="Arial" w:cs="Arial"/>
        <w:sz w:val="20"/>
        <w:szCs w:val="20"/>
      </w:rPr>
    </w:pPr>
    <w:r w:rsidRPr="00354036">
      <w:rPr>
        <w:rFonts w:ascii="Arial" w:hAnsi="Arial" w:cs="Arial"/>
        <w:b/>
        <w:bCs/>
        <w:sz w:val="20"/>
        <w:szCs w:val="20"/>
      </w:rPr>
      <w:t>Ufficio stampa C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O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I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M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="00C95F39">
      <w:rPr>
        <w:rFonts w:ascii="Arial" w:hAnsi="Arial" w:cs="Arial"/>
        <w:b/>
        <w:bCs/>
        <w:sz w:val="20"/>
        <w:szCs w:val="20"/>
      </w:rPr>
      <w:t>S.p.a</w:t>
    </w:r>
    <w:proofErr w:type="spellEnd"/>
    <w:r w:rsidRPr="00354036">
      <w:rPr>
        <w:rFonts w:ascii="Arial" w:hAnsi="Arial" w:cs="Arial"/>
        <w:b/>
        <w:bCs/>
        <w:sz w:val="20"/>
        <w:szCs w:val="20"/>
      </w:rPr>
      <w:t xml:space="preserve">: Origgi </w:t>
    </w:r>
    <w:proofErr w:type="spellStart"/>
    <w:r w:rsidRPr="00354036">
      <w:rPr>
        <w:rFonts w:ascii="Arial" w:hAnsi="Arial" w:cs="Arial"/>
        <w:b/>
        <w:bCs/>
        <w:sz w:val="20"/>
        <w:szCs w:val="20"/>
      </w:rPr>
      <w:t>Consulting</w:t>
    </w:r>
    <w:proofErr w:type="spellEnd"/>
    <w:r w:rsidRPr="00354036">
      <w:rPr>
        <w:rFonts w:ascii="Arial" w:hAnsi="Arial" w:cs="Arial"/>
        <w:b/>
        <w:bCs/>
        <w:sz w:val="20"/>
        <w:szCs w:val="20"/>
      </w:rPr>
      <w:t xml:space="preserve"> S.r.l.</w:t>
    </w:r>
  </w:p>
  <w:p w14:paraId="38C4771F" w14:textId="77777777" w:rsidR="004D7E8E" w:rsidRPr="00110E15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  <w:r w:rsidRPr="00110E15">
      <w:rPr>
        <w:rFonts w:ascii="Arial" w:hAnsi="Arial" w:cs="Arial"/>
        <w:b/>
        <w:bCs/>
        <w:sz w:val="20"/>
        <w:szCs w:val="20"/>
      </w:rPr>
      <w:t>Responsabile: Dott.ssa Daniela Origgi</w:t>
    </w:r>
  </w:p>
  <w:p w14:paraId="641AA7AB" w14:textId="77777777" w:rsidR="004D7E8E" w:rsidRPr="00290A8C" w:rsidRDefault="005B18C1" w:rsidP="004D7E8E">
    <w:pPr>
      <w:pStyle w:val="Pidipagina"/>
      <w:rPr>
        <w:rFonts w:ascii="Arial" w:hAnsi="Arial" w:cs="Arial"/>
        <w:sz w:val="20"/>
        <w:szCs w:val="20"/>
      </w:rPr>
    </w:pPr>
    <w:hyperlink r:id="rId1" w:history="1">
      <w:r w:rsidR="004D7E8E" w:rsidRPr="00687184">
        <w:rPr>
          <w:rStyle w:val="Collegamentoipertestuale"/>
          <w:rFonts w:ascii="Arial" w:hAnsi="Arial" w:cs="Arial"/>
          <w:sz w:val="20"/>
          <w:szCs w:val="20"/>
        </w:rPr>
        <w:t>d.origgi@origgiconsulting.it</w:t>
      </w:r>
    </w:hyperlink>
    <w:r w:rsidR="004D7E8E" w:rsidRPr="00290A8C">
      <w:rPr>
        <w:rFonts w:ascii="Arial" w:hAnsi="Arial" w:cs="Arial"/>
        <w:sz w:val="20"/>
        <w:szCs w:val="20"/>
      </w:rPr>
      <w:t xml:space="preserve"> – </w:t>
    </w:r>
    <w:proofErr w:type="spellStart"/>
    <w:r w:rsidR="004D7E8E" w:rsidRPr="00290A8C">
      <w:rPr>
        <w:rFonts w:ascii="Arial" w:hAnsi="Arial" w:cs="Arial"/>
        <w:sz w:val="20"/>
        <w:szCs w:val="20"/>
      </w:rPr>
      <w:t>Mob</w:t>
    </w:r>
    <w:proofErr w:type="spellEnd"/>
    <w:r w:rsidR="004D7E8E" w:rsidRPr="00290A8C">
      <w:rPr>
        <w:rFonts w:ascii="Arial" w:hAnsi="Arial" w:cs="Arial"/>
        <w:sz w:val="20"/>
        <w:szCs w:val="20"/>
      </w:rPr>
      <w:t xml:space="preserve">. (+39) 347 1729113 </w:t>
    </w:r>
  </w:p>
  <w:p w14:paraId="6D9F28EE" w14:textId="77777777" w:rsidR="004D7E8E" w:rsidRPr="00110E15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  <w:r w:rsidRPr="00110E15">
      <w:rPr>
        <w:rFonts w:ascii="Arial" w:hAnsi="Arial" w:cs="Arial"/>
        <w:b/>
        <w:bCs/>
        <w:sz w:val="20"/>
        <w:szCs w:val="20"/>
      </w:rPr>
      <w:t xml:space="preserve">Account: Dott.ssa Martina </w:t>
    </w:r>
    <w:proofErr w:type="spellStart"/>
    <w:r w:rsidRPr="00110E15">
      <w:rPr>
        <w:rFonts w:ascii="Arial" w:hAnsi="Arial" w:cs="Arial"/>
        <w:b/>
        <w:bCs/>
        <w:sz w:val="20"/>
        <w:szCs w:val="20"/>
      </w:rPr>
      <w:t>Busnelli</w:t>
    </w:r>
    <w:proofErr w:type="spellEnd"/>
    <w:r w:rsidRPr="00110E15">
      <w:rPr>
        <w:rFonts w:ascii="Arial" w:hAnsi="Arial" w:cs="Arial"/>
        <w:b/>
        <w:bCs/>
        <w:sz w:val="20"/>
        <w:szCs w:val="20"/>
      </w:rPr>
      <w:t xml:space="preserve"> </w:t>
    </w:r>
  </w:p>
  <w:p w14:paraId="0DF21C30" w14:textId="77777777" w:rsidR="004D7E8E" w:rsidRPr="00290A8C" w:rsidRDefault="005B18C1" w:rsidP="004D7E8E">
    <w:pPr>
      <w:pStyle w:val="Pidipagina"/>
      <w:rPr>
        <w:rFonts w:ascii="Arial" w:hAnsi="Arial" w:cs="Arial"/>
        <w:sz w:val="20"/>
        <w:szCs w:val="20"/>
      </w:rPr>
    </w:pPr>
    <w:hyperlink r:id="rId2" w:history="1">
      <w:r w:rsidR="00570513" w:rsidRPr="005A19CF">
        <w:rPr>
          <w:rStyle w:val="Collegamentoipertestuale"/>
          <w:rFonts w:ascii="Arial" w:hAnsi="Arial" w:cs="Arial"/>
          <w:sz w:val="20"/>
          <w:szCs w:val="20"/>
        </w:rPr>
        <w:t>pressoffice@origgiconsulting.it</w:t>
      </w:r>
    </w:hyperlink>
    <w:r w:rsidR="004D7E8E" w:rsidRPr="00290A8C">
      <w:rPr>
        <w:rFonts w:ascii="Arial" w:hAnsi="Arial" w:cs="Arial"/>
        <w:sz w:val="20"/>
        <w:szCs w:val="20"/>
      </w:rPr>
      <w:t xml:space="preserve"> - Tel. (+39) 039 2307137</w:t>
    </w:r>
  </w:p>
  <w:p w14:paraId="1C301C4E" w14:textId="77777777" w:rsidR="004D7E8E" w:rsidRDefault="004D7E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BC58" w14:textId="77777777" w:rsidR="00DD1977" w:rsidRDefault="00DD1977" w:rsidP="00F3151B">
      <w:pPr>
        <w:spacing w:after="0" w:line="240" w:lineRule="auto"/>
      </w:pPr>
      <w:r>
        <w:separator/>
      </w:r>
    </w:p>
  </w:footnote>
  <w:footnote w:type="continuationSeparator" w:id="0">
    <w:p w14:paraId="7E71C34E" w14:textId="77777777" w:rsidR="00DD1977" w:rsidRDefault="00DD1977" w:rsidP="00F3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CF5C" w14:textId="77777777" w:rsidR="00737B90" w:rsidRDefault="00F80D1F" w:rsidP="00737B90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E81FF11" wp14:editId="6C2303B1">
          <wp:simplePos x="0" y="0"/>
          <wp:positionH relativeFrom="page">
            <wp:align>right</wp:align>
          </wp:positionH>
          <wp:positionV relativeFrom="paragraph">
            <wp:posOffset>-85725</wp:posOffset>
          </wp:positionV>
          <wp:extent cx="7542530" cy="193357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1"/>
                  <a:srcRect b="81885"/>
                  <a:stretch/>
                </pic:blipFill>
                <pic:spPr bwMode="auto">
                  <a:xfrm>
                    <a:off x="0" y="0"/>
                    <a:ext cx="7542530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1F4D4" w14:textId="77777777" w:rsidR="00F3151B" w:rsidRDefault="00F3151B" w:rsidP="00F3151B">
    <w:pPr>
      <w:pStyle w:val="Intestazione"/>
      <w:ind w:left="-1134"/>
    </w:pPr>
  </w:p>
  <w:p w14:paraId="5E0A6552" w14:textId="77777777" w:rsidR="00737B90" w:rsidRDefault="00737B90" w:rsidP="00F3151B">
    <w:pPr>
      <w:pStyle w:val="Intestazione"/>
      <w:ind w:left="-1134"/>
    </w:pPr>
  </w:p>
  <w:p w14:paraId="4FDDE1D1" w14:textId="77777777" w:rsidR="00F80D1F" w:rsidRDefault="00F80D1F" w:rsidP="00F3151B">
    <w:pPr>
      <w:pStyle w:val="Intestazione"/>
      <w:ind w:left="-1134"/>
    </w:pPr>
  </w:p>
  <w:p w14:paraId="0E2CDF67" w14:textId="77777777" w:rsidR="00F80D1F" w:rsidRDefault="00F80D1F" w:rsidP="00F3151B">
    <w:pPr>
      <w:pStyle w:val="Intestazione"/>
      <w:ind w:left="-1134"/>
    </w:pPr>
  </w:p>
  <w:p w14:paraId="6A83290A" w14:textId="77777777" w:rsidR="00F80D1F" w:rsidRDefault="00F80D1F" w:rsidP="00F3151B">
    <w:pPr>
      <w:pStyle w:val="Intestazione"/>
      <w:ind w:left="-1134"/>
    </w:pPr>
  </w:p>
  <w:p w14:paraId="44CA4E6E" w14:textId="77777777" w:rsidR="00F80D1F" w:rsidRDefault="00F80D1F" w:rsidP="00F3151B">
    <w:pPr>
      <w:pStyle w:val="Intestazione"/>
      <w:ind w:left="-1134"/>
    </w:pPr>
  </w:p>
  <w:p w14:paraId="202FBE16" w14:textId="77777777" w:rsidR="00F80D1F" w:rsidRDefault="00F80D1F" w:rsidP="00F3151B">
    <w:pPr>
      <w:pStyle w:val="Intestazione"/>
      <w:ind w:left="-1134"/>
    </w:pPr>
  </w:p>
  <w:p w14:paraId="629C0996" w14:textId="77777777" w:rsidR="00F80D1F" w:rsidRDefault="00F80D1F" w:rsidP="00F3151B">
    <w:pPr>
      <w:pStyle w:val="Intestazione"/>
      <w:ind w:left="-1134"/>
    </w:pPr>
  </w:p>
  <w:p w14:paraId="1728B728" w14:textId="77777777" w:rsidR="00F80D1F" w:rsidRDefault="00F80D1F" w:rsidP="00F3151B">
    <w:pPr>
      <w:pStyle w:val="Intestazione"/>
      <w:ind w:left="-1134"/>
    </w:pPr>
  </w:p>
  <w:p w14:paraId="10073015" w14:textId="77777777" w:rsidR="00F80D1F" w:rsidRDefault="00F80D1F" w:rsidP="00F3151B">
    <w:pPr>
      <w:pStyle w:val="Intestazione"/>
      <w:ind w:left="-1134"/>
    </w:pPr>
  </w:p>
  <w:p w14:paraId="7ECC5218" w14:textId="77777777" w:rsidR="00F80D1F" w:rsidRDefault="00F80D1F" w:rsidP="00F3151B">
    <w:pPr>
      <w:pStyle w:val="Intestazione"/>
      <w:ind w:left="-1134"/>
    </w:pPr>
  </w:p>
  <w:p w14:paraId="7F7652F5" w14:textId="77777777" w:rsidR="00F80D1F" w:rsidRDefault="00F80D1F" w:rsidP="00F3151B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830"/>
    <w:multiLevelType w:val="hybridMultilevel"/>
    <w:tmpl w:val="4B1AA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4A3"/>
    <w:multiLevelType w:val="hybridMultilevel"/>
    <w:tmpl w:val="3B94FB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951A6"/>
    <w:multiLevelType w:val="hybridMultilevel"/>
    <w:tmpl w:val="2B0E2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1B65"/>
    <w:multiLevelType w:val="hybridMultilevel"/>
    <w:tmpl w:val="4B4AECDC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52A3"/>
    <w:multiLevelType w:val="hybridMultilevel"/>
    <w:tmpl w:val="1E02A670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7B74"/>
    <w:multiLevelType w:val="hybridMultilevel"/>
    <w:tmpl w:val="E8689702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B"/>
    <w:rsid w:val="00000BDE"/>
    <w:rsid w:val="00006BCA"/>
    <w:rsid w:val="00014A59"/>
    <w:rsid w:val="00014E3E"/>
    <w:rsid w:val="0002420C"/>
    <w:rsid w:val="000242CF"/>
    <w:rsid w:val="00047EC1"/>
    <w:rsid w:val="00067A2A"/>
    <w:rsid w:val="00071C28"/>
    <w:rsid w:val="000818C9"/>
    <w:rsid w:val="00084241"/>
    <w:rsid w:val="000861A4"/>
    <w:rsid w:val="0009438D"/>
    <w:rsid w:val="00094B52"/>
    <w:rsid w:val="0009749F"/>
    <w:rsid w:val="000A416A"/>
    <w:rsid w:val="000B1F40"/>
    <w:rsid w:val="000D74F8"/>
    <w:rsid w:val="0012011E"/>
    <w:rsid w:val="00125A5A"/>
    <w:rsid w:val="001366F9"/>
    <w:rsid w:val="00141BAF"/>
    <w:rsid w:val="00161DF3"/>
    <w:rsid w:val="00164ACE"/>
    <w:rsid w:val="001767C0"/>
    <w:rsid w:val="001831DC"/>
    <w:rsid w:val="001855C1"/>
    <w:rsid w:val="0018742A"/>
    <w:rsid w:val="00196141"/>
    <w:rsid w:val="001B2581"/>
    <w:rsid w:val="001C083E"/>
    <w:rsid w:val="001C3B02"/>
    <w:rsid w:val="001C4319"/>
    <w:rsid w:val="001D068C"/>
    <w:rsid w:val="001D06B8"/>
    <w:rsid w:val="001D7D0C"/>
    <w:rsid w:val="001F3C1B"/>
    <w:rsid w:val="001F408F"/>
    <w:rsid w:val="00201F04"/>
    <w:rsid w:val="00224A65"/>
    <w:rsid w:val="00232CA0"/>
    <w:rsid w:val="00233DCC"/>
    <w:rsid w:val="00263B25"/>
    <w:rsid w:val="002645E3"/>
    <w:rsid w:val="00276452"/>
    <w:rsid w:val="002815D2"/>
    <w:rsid w:val="00284E15"/>
    <w:rsid w:val="0028556E"/>
    <w:rsid w:val="00290AAB"/>
    <w:rsid w:val="002951AB"/>
    <w:rsid w:val="002A1984"/>
    <w:rsid w:val="002A4442"/>
    <w:rsid w:val="002A71A5"/>
    <w:rsid w:val="002D1AD9"/>
    <w:rsid w:val="002E08AC"/>
    <w:rsid w:val="002E6D86"/>
    <w:rsid w:val="002F4DF7"/>
    <w:rsid w:val="00307F1D"/>
    <w:rsid w:val="00316C3A"/>
    <w:rsid w:val="00330175"/>
    <w:rsid w:val="00334BC7"/>
    <w:rsid w:val="00334C87"/>
    <w:rsid w:val="003373F1"/>
    <w:rsid w:val="00354083"/>
    <w:rsid w:val="00370485"/>
    <w:rsid w:val="00375897"/>
    <w:rsid w:val="00376F3C"/>
    <w:rsid w:val="00391159"/>
    <w:rsid w:val="0039180F"/>
    <w:rsid w:val="0039452A"/>
    <w:rsid w:val="003A33BB"/>
    <w:rsid w:val="003C7904"/>
    <w:rsid w:val="003D418B"/>
    <w:rsid w:val="003E0ACD"/>
    <w:rsid w:val="00405AA1"/>
    <w:rsid w:val="00412E66"/>
    <w:rsid w:val="00417A1A"/>
    <w:rsid w:val="0043315E"/>
    <w:rsid w:val="00437AA4"/>
    <w:rsid w:val="004540BA"/>
    <w:rsid w:val="00455B96"/>
    <w:rsid w:val="00466558"/>
    <w:rsid w:val="004713D9"/>
    <w:rsid w:val="0047420A"/>
    <w:rsid w:val="00477FCD"/>
    <w:rsid w:val="00487726"/>
    <w:rsid w:val="004901E3"/>
    <w:rsid w:val="0049288A"/>
    <w:rsid w:val="004A641E"/>
    <w:rsid w:val="004B44F9"/>
    <w:rsid w:val="004C40B0"/>
    <w:rsid w:val="004D7E8E"/>
    <w:rsid w:val="004F03D1"/>
    <w:rsid w:val="00511F00"/>
    <w:rsid w:val="0051336E"/>
    <w:rsid w:val="00552792"/>
    <w:rsid w:val="00560F38"/>
    <w:rsid w:val="00562E7D"/>
    <w:rsid w:val="00570513"/>
    <w:rsid w:val="005762EA"/>
    <w:rsid w:val="0057661A"/>
    <w:rsid w:val="00581022"/>
    <w:rsid w:val="0058173B"/>
    <w:rsid w:val="00582737"/>
    <w:rsid w:val="00596863"/>
    <w:rsid w:val="005B18C1"/>
    <w:rsid w:val="005D4483"/>
    <w:rsid w:val="005D567E"/>
    <w:rsid w:val="005D688F"/>
    <w:rsid w:val="005E5820"/>
    <w:rsid w:val="005F00E7"/>
    <w:rsid w:val="005F5497"/>
    <w:rsid w:val="005F71B0"/>
    <w:rsid w:val="00617932"/>
    <w:rsid w:val="006278E0"/>
    <w:rsid w:val="00627FB7"/>
    <w:rsid w:val="00630D8B"/>
    <w:rsid w:val="006362EF"/>
    <w:rsid w:val="00645E79"/>
    <w:rsid w:val="00651FD9"/>
    <w:rsid w:val="00667C2D"/>
    <w:rsid w:val="00673ACC"/>
    <w:rsid w:val="006858D9"/>
    <w:rsid w:val="0068659D"/>
    <w:rsid w:val="00687184"/>
    <w:rsid w:val="00691BD9"/>
    <w:rsid w:val="006A7131"/>
    <w:rsid w:val="006B6B42"/>
    <w:rsid w:val="006C09DA"/>
    <w:rsid w:val="006C406F"/>
    <w:rsid w:val="006D2985"/>
    <w:rsid w:val="006D6416"/>
    <w:rsid w:val="006D70B6"/>
    <w:rsid w:val="006E00AA"/>
    <w:rsid w:val="006E79C5"/>
    <w:rsid w:val="006F468E"/>
    <w:rsid w:val="006F6BEE"/>
    <w:rsid w:val="00704E2A"/>
    <w:rsid w:val="00720E27"/>
    <w:rsid w:val="0072163A"/>
    <w:rsid w:val="00721776"/>
    <w:rsid w:val="00725CAD"/>
    <w:rsid w:val="00727494"/>
    <w:rsid w:val="00737B90"/>
    <w:rsid w:val="0075130A"/>
    <w:rsid w:val="00761309"/>
    <w:rsid w:val="007630AC"/>
    <w:rsid w:val="007637CB"/>
    <w:rsid w:val="00771A86"/>
    <w:rsid w:val="00772FEF"/>
    <w:rsid w:val="00773D47"/>
    <w:rsid w:val="00785856"/>
    <w:rsid w:val="007A5010"/>
    <w:rsid w:val="007B30E6"/>
    <w:rsid w:val="007B6A9D"/>
    <w:rsid w:val="007D193B"/>
    <w:rsid w:val="007D4C4C"/>
    <w:rsid w:val="007D5E21"/>
    <w:rsid w:val="007E2EB1"/>
    <w:rsid w:val="0080552D"/>
    <w:rsid w:val="00805613"/>
    <w:rsid w:val="008148EC"/>
    <w:rsid w:val="0082674A"/>
    <w:rsid w:val="00830851"/>
    <w:rsid w:val="0084094A"/>
    <w:rsid w:val="0084215E"/>
    <w:rsid w:val="008532AA"/>
    <w:rsid w:val="00855CE5"/>
    <w:rsid w:val="008607A4"/>
    <w:rsid w:val="00897F5B"/>
    <w:rsid w:val="008A4B04"/>
    <w:rsid w:val="008A4E50"/>
    <w:rsid w:val="008A6432"/>
    <w:rsid w:val="008B3EEB"/>
    <w:rsid w:val="008B7D5B"/>
    <w:rsid w:val="008D77CC"/>
    <w:rsid w:val="00911631"/>
    <w:rsid w:val="00923362"/>
    <w:rsid w:val="00933643"/>
    <w:rsid w:val="00934507"/>
    <w:rsid w:val="00950EF0"/>
    <w:rsid w:val="00953D0E"/>
    <w:rsid w:val="00963E2A"/>
    <w:rsid w:val="00964145"/>
    <w:rsid w:val="009643DE"/>
    <w:rsid w:val="00973DB7"/>
    <w:rsid w:val="00976F15"/>
    <w:rsid w:val="00984C21"/>
    <w:rsid w:val="009910CB"/>
    <w:rsid w:val="00995AB3"/>
    <w:rsid w:val="0099662D"/>
    <w:rsid w:val="009967D5"/>
    <w:rsid w:val="009C6FC6"/>
    <w:rsid w:val="009D2707"/>
    <w:rsid w:val="009E1D45"/>
    <w:rsid w:val="009E3AB1"/>
    <w:rsid w:val="009E69C9"/>
    <w:rsid w:val="00A000DA"/>
    <w:rsid w:val="00A02658"/>
    <w:rsid w:val="00A05750"/>
    <w:rsid w:val="00A05E06"/>
    <w:rsid w:val="00A22EF9"/>
    <w:rsid w:val="00A42356"/>
    <w:rsid w:val="00A43052"/>
    <w:rsid w:val="00A43453"/>
    <w:rsid w:val="00A64587"/>
    <w:rsid w:val="00A72F3B"/>
    <w:rsid w:val="00A75348"/>
    <w:rsid w:val="00A76B8A"/>
    <w:rsid w:val="00A9784D"/>
    <w:rsid w:val="00AA04B1"/>
    <w:rsid w:val="00AA2DA1"/>
    <w:rsid w:val="00AB0BE8"/>
    <w:rsid w:val="00AC4DD8"/>
    <w:rsid w:val="00AC7B6B"/>
    <w:rsid w:val="00AC7F64"/>
    <w:rsid w:val="00AD0B94"/>
    <w:rsid w:val="00AE4F67"/>
    <w:rsid w:val="00AF59A2"/>
    <w:rsid w:val="00B047B4"/>
    <w:rsid w:val="00B106E8"/>
    <w:rsid w:val="00B2135F"/>
    <w:rsid w:val="00B3245F"/>
    <w:rsid w:val="00B325B6"/>
    <w:rsid w:val="00B531C8"/>
    <w:rsid w:val="00B5458D"/>
    <w:rsid w:val="00B55B16"/>
    <w:rsid w:val="00B72368"/>
    <w:rsid w:val="00B75546"/>
    <w:rsid w:val="00B75687"/>
    <w:rsid w:val="00B81E51"/>
    <w:rsid w:val="00B82B73"/>
    <w:rsid w:val="00B84144"/>
    <w:rsid w:val="00B847DA"/>
    <w:rsid w:val="00B84EDF"/>
    <w:rsid w:val="00B85979"/>
    <w:rsid w:val="00B868CD"/>
    <w:rsid w:val="00BA4280"/>
    <w:rsid w:val="00BB0D15"/>
    <w:rsid w:val="00BC3A4F"/>
    <w:rsid w:val="00BC3D38"/>
    <w:rsid w:val="00BE41C4"/>
    <w:rsid w:val="00BE61A3"/>
    <w:rsid w:val="00C01FA2"/>
    <w:rsid w:val="00C021D6"/>
    <w:rsid w:val="00C037F6"/>
    <w:rsid w:val="00C055B3"/>
    <w:rsid w:val="00C16D28"/>
    <w:rsid w:val="00C2026A"/>
    <w:rsid w:val="00C20D5F"/>
    <w:rsid w:val="00C438CE"/>
    <w:rsid w:val="00C43991"/>
    <w:rsid w:val="00C5566D"/>
    <w:rsid w:val="00C55B32"/>
    <w:rsid w:val="00C716F5"/>
    <w:rsid w:val="00C72003"/>
    <w:rsid w:val="00C72322"/>
    <w:rsid w:val="00C73FD1"/>
    <w:rsid w:val="00C756F4"/>
    <w:rsid w:val="00C76D03"/>
    <w:rsid w:val="00C95F39"/>
    <w:rsid w:val="00C95F70"/>
    <w:rsid w:val="00CB16BF"/>
    <w:rsid w:val="00CB298A"/>
    <w:rsid w:val="00CB2CB5"/>
    <w:rsid w:val="00CB6399"/>
    <w:rsid w:val="00CB7D49"/>
    <w:rsid w:val="00CD0082"/>
    <w:rsid w:val="00CD18A5"/>
    <w:rsid w:val="00CE1D89"/>
    <w:rsid w:val="00CF50F5"/>
    <w:rsid w:val="00D05A2B"/>
    <w:rsid w:val="00D50756"/>
    <w:rsid w:val="00D510EB"/>
    <w:rsid w:val="00D61BA3"/>
    <w:rsid w:val="00D65548"/>
    <w:rsid w:val="00D85F2D"/>
    <w:rsid w:val="00D92D98"/>
    <w:rsid w:val="00DA22AD"/>
    <w:rsid w:val="00DA78DC"/>
    <w:rsid w:val="00DB4B58"/>
    <w:rsid w:val="00DC44DD"/>
    <w:rsid w:val="00DC4839"/>
    <w:rsid w:val="00DC6649"/>
    <w:rsid w:val="00DD1977"/>
    <w:rsid w:val="00DF2A08"/>
    <w:rsid w:val="00DF6869"/>
    <w:rsid w:val="00E10644"/>
    <w:rsid w:val="00E11545"/>
    <w:rsid w:val="00E12771"/>
    <w:rsid w:val="00E321C1"/>
    <w:rsid w:val="00E40D26"/>
    <w:rsid w:val="00E418A6"/>
    <w:rsid w:val="00E425C8"/>
    <w:rsid w:val="00E42A43"/>
    <w:rsid w:val="00E55E39"/>
    <w:rsid w:val="00E57799"/>
    <w:rsid w:val="00E57FF6"/>
    <w:rsid w:val="00E65F93"/>
    <w:rsid w:val="00E6704B"/>
    <w:rsid w:val="00E72463"/>
    <w:rsid w:val="00E73B5C"/>
    <w:rsid w:val="00E812C1"/>
    <w:rsid w:val="00E84EBC"/>
    <w:rsid w:val="00E861B6"/>
    <w:rsid w:val="00E9170F"/>
    <w:rsid w:val="00E9687A"/>
    <w:rsid w:val="00EA4FF0"/>
    <w:rsid w:val="00EA7998"/>
    <w:rsid w:val="00EB55AC"/>
    <w:rsid w:val="00EB6550"/>
    <w:rsid w:val="00EB7F61"/>
    <w:rsid w:val="00EC56A1"/>
    <w:rsid w:val="00ED01F6"/>
    <w:rsid w:val="00EE6578"/>
    <w:rsid w:val="00F00637"/>
    <w:rsid w:val="00F009C2"/>
    <w:rsid w:val="00F03E20"/>
    <w:rsid w:val="00F14D62"/>
    <w:rsid w:val="00F17E16"/>
    <w:rsid w:val="00F26B31"/>
    <w:rsid w:val="00F3151B"/>
    <w:rsid w:val="00F50ACD"/>
    <w:rsid w:val="00F646FB"/>
    <w:rsid w:val="00F80D1F"/>
    <w:rsid w:val="00F85C0F"/>
    <w:rsid w:val="00F8708C"/>
    <w:rsid w:val="00FA5BDD"/>
    <w:rsid w:val="00FB5FDC"/>
    <w:rsid w:val="00FB60D6"/>
    <w:rsid w:val="00FB69CD"/>
    <w:rsid w:val="00FC79D9"/>
    <w:rsid w:val="00FD4F3A"/>
    <w:rsid w:val="00FD63B2"/>
    <w:rsid w:val="00FE0150"/>
    <w:rsid w:val="00FE1185"/>
    <w:rsid w:val="00FF447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7336DA"/>
  <w15:chartTrackingRefBased/>
  <w15:docId w15:val="{5551FE70-4B97-4A83-AAF1-355A6E8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51B"/>
    <w:pPr>
      <w:spacing w:after="180" w:line="240" w:lineRule="auto"/>
      <w:ind w:left="720" w:hanging="288"/>
      <w:contextualSpacing/>
    </w:pPr>
    <w:rPr>
      <w:rFonts w:ascii="Arial" w:eastAsia="Arial" w:hAnsi="Arial" w:cs="Times New Roman"/>
      <w:color w:val="44546A"/>
      <w:sz w:val="21"/>
      <w:lang w:eastAsia="it-IT"/>
    </w:rPr>
  </w:style>
  <w:style w:type="character" w:styleId="Collegamentoipertestuale">
    <w:name w:val="Hyperlink"/>
    <w:basedOn w:val="Carpredefinitoparagrafo"/>
    <w:uiPriority w:val="99"/>
    <w:rsid w:val="00F3151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51B"/>
  </w:style>
  <w:style w:type="paragraph" w:styleId="Pidipagina">
    <w:name w:val="footer"/>
    <w:basedOn w:val="Normale"/>
    <w:link w:val="PidipaginaCarattere"/>
    <w:uiPriority w:val="99"/>
    <w:unhideWhenUsed/>
    <w:rsid w:val="00F3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51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7E8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D641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831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1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1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1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34C87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origgiconsulting.it" TargetMode="External"/><Relationship Id="rId1" Type="http://schemas.openxmlformats.org/officeDocument/2006/relationships/hyperlink" Target="mailto:d.origgi@origgiconsul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71EE-E4AF-4E9A-AF02-14DEC8D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OC001</dc:creator>
  <cp:keywords/>
  <dc:description/>
  <cp:lastModifiedBy>Bocchese Paola</cp:lastModifiedBy>
  <cp:revision>2</cp:revision>
  <cp:lastPrinted>2021-05-26T07:32:00Z</cp:lastPrinted>
  <dcterms:created xsi:type="dcterms:W3CDTF">2021-06-04T09:45:00Z</dcterms:created>
  <dcterms:modified xsi:type="dcterms:W3CDTF">2021-06-04T09:45:00Z</dcterms:modified>
</cp:coreProperties>
</file>